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34" w:rsidRPr="00695A2D" w:rsidRDefault="006F6B59">
      <w:pPr>
        <w:rPr>
          <w:rFonts w:asciiTheme="majorEastAsia" w:eastAsiaTheme="majorEastAsia" w:hAnsiTheme="majorEastAsia"/>
          <w:sz w:val="24"/>
          <w:szCs w:val="24"/>
          <w:bdr w:val="single" w:sz="4" w:space="0" w:color="auto"/>
        </w:rPr>
      </w:pPr>
      <w:r w:rsidRPr="00695A2D">
        <w:rPr>
          <w:rFonts w:asciiTheme="majorEastAsia" w:eastAsiaTheme="majorEastAsia" w:hAnsiTheme="majorEastAsia" w:hint="eastAsia"/>
          <w:sz w:val="24"/>
          <w:szCs w:val="24"/>
          <w:bdr w:val="single" w:sz="4" w:space="0" w:color="auto"/>
        </w:rPr>
        <w:t xml:space="preserve">　</w:t>
      </w:r>
      <w:r w:rsidR="00E46501" w:rsidRPr="00695A2D">
        <w:rPr>
          <w:rFonts w:asciiTheme="majorEastAsia" w:eastAsiaTheme="majorEastAsia" w:hAnsiTheme="majorEastAsia" w:hint="eastAsia"/>
          <w:sz w:val="24"/>
          <w:szCs w:val="24"/>
          <w:bdr w:val="single" w:sz="4" w:space="0" w:color="auto"/>
        </w:rPr>
        <w:t>医療機器製造販売後安全管理業務</w:t>
      </w:r>
      <w:r w:rsidRPr="00695A2D">
        <w:rPr>
          <w:rFonts w:asciiTheme="majorEastAsia" w:eastAsiaTheme="majorEastAsia" w:hAnsiTheme="majorEastAsia" w:hint="eastAsia"/>
          <w:sz w:val="24"/>
          <w:szCs w:val="24"/>
          <w:bdr w:val="single" w:sz="4" w:space="0" w:color="auto"/>
        </w:rPr>
        <w:t xml:space="preserve">手順書モデルを使用する際の注意事項　</w:t>
      </w:r>
    </w:p>
    <w:p w:rsidR="006F6B59" w:rsidRPr="00695A2D" w:rsidRDefault="006F6B59"/>
    <w:p w:rsidR="006F6B59" w:rsidRPr="00695A2D" w:rsidRDefault="006F6B59"/>
    <w:p w:rsidR="006F6B59" w:rsidRPr="00695A2D" w:rsidRDefault="006F6B59" w:rsidP="006F6B59">
      <w:r w:rsidRPr="00695A2D">
        <w:rPr>
          <w:rFonts w:hint="eastAsia"/>
        </w:rPr>
        <w:t xml:space="preserve">　本</w:t>
      </w:r>
      <w:r w:rsidR="00C75E84" w:rsidRPr="00695A2D">
        <w:rPr>
          <w:rFonts w:hint="eastAsia"/>
        </w:rPr>
        <w:t>手順書モデルは第一種医療機器製造販売業</w:t>
      </w:r>
      <w:r w:rsidR="00AF712B" w:rsidRPr="00695A2D">
        <w:rPr>
          <w:rFonts w:hint="eastAsia"/>
        </w:rPr>
        <w:t>者に要求されている内容を盛り込んで作成しています</w:t>
      </w:r>
      <w:r w:rsidRPr="00695A2D">
        <w:rPr>
          <w:rFonts w:hint="eastAsia"/>
        </w:rPr>
        <w:t>。</w:t>
      </w:r>
      <w:r w:rsidR="00C75E84" w:rsidRPr="00695A2D">
        <w:rPr>
          <w:rFonts w:hint="eastAsia"/>
        </w:rPr>
        <w:t>この手順書モデルを参</w:t>
      </w:r>
      <w:bookmarkStart w:id="0" w:name="_GoBack"/>
      <w:bookmarkEnd w:id="0"/>
      <w:r w:rsidR="00C75E84" w:rsidRPr="00695A2D">
        <w:rPr>
          <w:rFonts w:hint="eastAsia"/>
        </w:rPr>
        <w:t>考として手順書を作成する場合には、各社の業態・実態に即した内容になるように、文書を適宜改訂してください。</w:t>
      </w:r>
    </w:p>
    <w:p w:rsidR="0035489E" w:rsidRPr="00695A2D" w:rsidRDefault="0035489E" w:rsidP="006F6B59"/>
    <w:p w:rsidR="008D6C4E" w:rsidRPr="00695A2D" w:rsidRDefault="006F6B59" w:rsidP="006F6B59">
      <w:r w:rsidRPr="00695A2D">
        <w:rPr>
          <w:rFonts w:hint="eastAsia"/>
        </w:rPr>
        <w:t xml:space="preserve">　</w:t>
      </w:r>
      <w:r w:rsidR="0035489E" w:rsidRPr="00695A2D">
        <w:rPr>
          <w:rFonts w:hint="eastAsia"/>
        </w:rPr>
        <w:t>・</w:t>
      </w:r>
      <w:r w:rsidRPr="00695A2D">
        <w:rPr>
          <w:rFonts w:hint="eastAsia"/>
        </w:rPr>
        <w:t>第二種</w:t>
      </w:r>
      <w:r w:rsidR="00E46501" w:rsidRPr="00695A2D">
        <w:rPr>
          <w:rFonts w:hint="eastAsia"/>
        </w:rPr>
        <w:t>医療機器製造販売業者は</w:t>
      </w:r>
      <w:r w:rsidR="00E46501" w:rsidRPr="00695A2D">
        <w:rPr>
          <w:rFonts w:hint="eastAsia"/>
          <w:u w:val="dashLongHeavy"/>
        </w:rPr>
        <w:t>◇の項目</w:t>
      </w:r>
      <w:r w:rsidR="00E46501" w:rsidRPr="00695A2D">
        <w:rPr>
          <w:rFonts w:hint="eastAsia"/>
        </w:rPr>
        <w:t>は要求されませ</w:t>
      </w:r>
      <w:r w:rsidR="008D6C4E" w:rsidRPr="00695A2D">
        <w:rPr>
          <w:rFonts w:hint="eastAsia"/>
        </w:rPr>
        <w:t>ん。</w:t>
      </w:r>
    </w:p>
    <w:p w:rsidR="006F6B59" w:rsidRPr="00695A2D" w:rsidRDefault="008D6C4E" w:rsidP="006F6B59">
      <w:r w:rsidRPr="00695A2D">
        <w:rPr>
          <w:rFonts w:hint="eastAsia"/>
        </w:rPr>
        <w:t xml:space="preserve">　</w:t>
      </w:r>
      <w:r w:rsidR="0035489E" w:rsidRPr="00695A2D">
        <w:rPr>
          <w:rFonts w:hint="eastAsia"/>
        </w:rPr>
        <w:t>・</w:t>
      </w:r>
      <w:r w:rsidR="006F6B59" w:rsidRPr="00695A2D">
        <w:rPr>
          <w:rFonts w:hint="eastAsia"/>
        </w:rPr>
        <w:t>第三種</w:t>
      </w:r>
      <w:r w:rsidR="00E46501" w:rsidRPr="00695A2D">
        <w:rPr>
          <w:rFonts w:hint="eastAsia"/>
        </w:rPr>
        <w:t>医療機器製造販売業者は</w:t>
      </w:r>
      <w:r w:rsidR="00E46501" w:rsidRPr="00695A2D">
        <w:rPr>
          <w:rFonts w:hint="eastAsia"/>
          <w:u w:val="dashLongHeavy"/>
        </w:rPr>
        <w:t>◇の項目</w:t>
      </w:r>
      <w:r w:rsidR="00E46501" w:rsidRPr="00695A2D">
        <w:rPr>
          <w:rFonts w:hint="eastAsia"/>
        </w:rPr>
        <w:t>及び</w:t>
      </w:r>
      <w:r w:rsidR="00E46501" w:rsidRPr="00695A2D">
        <w:rPr>
          <w:rFonts w:hint="eastAsia"/>
          <w:u w:val="dottedHeavy"/>
        </w:rPr>
        <w:t>◆の項目</w:t>
      </w:r>
      <w:r w:rsidR="00E46501" w:rsidRPr="00695A2D">
        <w:rPr>
          <w:rFonts w:hint="eastAsia"/>
        </w:rPr>
        <w:t>は要求されません</w:t>
      </w:r>
      <w:r w:rsidR="006F6B59" w:rsidRPr="00695A2D">
        <w:rPr>
          <w:rFonts w:hint="eastAsia"/>
        </w:rPr>
        <w:t>。</w:t>
      </w:r>
    </w:p>
    <w:p w:rsidR="0035489E" w:rsidRPr="00695A2D" w:rsidRDefault="0035489E" w:rsidP="0035489E">
      <w:pPr>
        <w:ind w:left="420" w:hangingChars="200" w:hanging="420"/>
      </w:pPr>
      <w:r w:rsidRPr="00695A2D">
        <w:rPr>
          <w:rFonts w:hint="eastAsia"/>
        </w:rPr>
        <w:t xml:space="preserve">　・第三種医療機器製造販売業者は製造販売後安全管理業務手順書の作成は要求されていませんが、業務を円滑に実施していただくために、本手順書モデルを参考としてください。</w:t>
      </w:r>
    </w:p>
    <w:p w:rsidR="006F6B59" w:rsidRPr="00695A2D" w:rsidRDefault="006F6B59"/>
    <w:p w:rsidR="006F6B59" w:rsidRPr="00695A2D" w:rsidRDefault="0035489E" w:rsidP="006F6B59">
      <w:r w:rsidRPr="00695A2D">
        <w:rPr>
          <w:rFonts w:hint="eastAsia"/>
        </w:rPr>
        <w:t>＜</w:t>
      </w:r>
      <w:r w:rsidR="006F6B59" w:rsidRPr="00695A2D">
        <w:rPr>
          <w:rFonts w:hint="eastAsia"/>
        </w:rPr>
        <w:t>製造販売後安全管理の基準に関する根拠条文</w:t>
      </w:r>
      <w:r w:rsidRPr="00695A2D">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84"/>
        <w:gridCol w:w="2268"/>
        <w:gridCol w:w="2977"/>
        <w:gridCol w:w="2507"/>
      </w:tblGrid>
      <w:tr w:rsidR="00695A2D" w:rsidRPr="00695A2D" w:rsidTr="00893E54">
        <w:trPr>
          <w:trHeight w:val="270"/>
        </w:trPr>
        <w:tc>
          <w:tcPr>
            <w:tcW w:w="2084" w:type="dxa"/>
            <w:tcBorders>
              <w:top w:val="single" w:sz="12" w:space="0" w:color="auto"/>
              <w:bottom w:val="double" w:sz="4" w:space="0" w:color="auto"/>
              <w:right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 xml:space="preserve">　</w:t>
            </w:r>
          </w:p>
        </w:tc>
        <w:tc>
          <w:tcPr>
            <w:tcW w:w="2268" w:type="dxa"/>
            <w:tcBorders>
              <w:top w:val="single" w:sz="12" w:space="0" w:color="auto"/>
              <w:left w:val="double" w:sz="4" w:space="0" w:color="auto"/>
              <w:bottom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第一種医療機器</w:t>
            </w:r>
          </w:p>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製造販売業者</w:t>
            </w:r>
          </w:p>
        </w:tc>
        <w:tc>
          <w:tcPr>
            <w:tcW w:w="2977" w:type="dxa"/>
            <w:tcBorders>
              <w:top w:val="single" w:sz="12" w:space="0" w:color="auto"/>
              <w:bottom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第二種医療機器</w:t>
            </w:r>
          </w:p>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製造販売業者</w:t>
            </w:r>
          </w:p>
        </w:tc>
        <w:tc>
          <w:tcPr>
            <w:tcW w:w="2507" w:type="dxa"/>
            <w:tcBorders>
              <w:top w:val="single" w:sz="12" w:space="0" w:color="auto"/>
              <w:bottom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第三種医療機器</w:t>
            </w:r>
          </w:p>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製造販売業者</w:t>
            </w:r>
          </w:p>
        </w:tc>
      </w:tr>
      <w:tr w:rsidR="00695A2D" w:rsidRPr="00695A2D" w:rsidTr="00893E54">
        <w:trPr>
          <w:trHeight w:val="270"/>
        </w:trPr>
        <w:tc>
          <w:tcPr>
            <w:tcW w:w="2084" w:type="dxa"/>
            <w:tcBorders>
              <w:top w:val="double" w:sz="4" w:space="0" w:color="auto"/>
              <w:bottom w:val="single" w:sz="6" w:space="0" w:color="auto"/>
              <w:right w:val="double" w:sz="4" w:space="0" w:color="auto"/>
            </w:tcBorders>
            <w:shd w:val="clear" w:color="auto" w:fill="auto"/>
            <w:noWrap/>
            <w:vAlign w:val="center"/>
            <w:hideMark/>
          </w:tcPr>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安全確保業務に</w:t>
            </w:r>
          </w:p>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係る組織及び職員</w:t>
            </w:r>
          </w:p>
        </w:tc>
        <w:tc>
          <w:tcPr>
            <w:tcW w:w="2268" w:type="dxa"/>
            <w:tcBorders>
              <w:top w:val="double" w:sz="4" w:space="0" w:color="auto"/>
              <w:left w:val="double" w:sz="4" w:space="0" w:color="auto"/>
            </w:tcBorders>
            <w:shd w:val="clear" w:color="auto" w:fill="auto"/>
            <w:noWrap/>
            <w:vAlign w:val="center"/>
            <w:hideMark/>
          </w:tcPr>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ＧＶＰ省令第４条</w:t>
            </w:r>
          </w:p>
        </w:tc>
        <w:tc>
          <w:tcPr>
            <w:tcW w:w="2977" w:type="dxa"/>
            <w:tcBorders>
              <w:top w:val="double" w:sz="4" w:space="0" w:color="auto"/>
            </w:tcBorders>
            <w:shd w:val="clear" w:color="auto" w:fill="auto"/>
            <w:vAlign w:val="center"/>
          </w:tcPr>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ＧＶＰ省令第13条</w:t>
            </w:r>
          </w:p>
        </w:tc>
        <w:tc>
          <w:tcPr>
            <w:tcW w:w="2507" w:type="dxa"/>
            <w:tcBorders>
              <w:top w:val="double" w:sz="4" w:space="0" w:color="auto"/>
            </w:tcBorders>
            <w:shd w:val="clear" w:color="auto" w:fill="auto"/>
            <w:vAlign w:val="center"/>
          </w:tcPr>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ＧＶＰ省令第15条で</w:t>
            </w:r>
          </w:p>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準用する第13条</w:t>
            </w:r>
          </w:p>
        </w:tc>
      </w:tr>
      <w:tr w:rsidR="00695A2D" w:rsidRPr="00695A2D" w:rsidTr="00893E54">
        <w:trPr>
          <w:trHeight w:val="270"/>
        </w:trPr>
        <w:tc>
          <w:tcPr>
            <w:tcW w:w="2084" w:type="dxa"/>
            <w:tcBorders>
              <w:top w:val="single" w:sz="6" w:space="0" w:color="auto"/>
              <w:bottom w:val="single" w:sz="6" w:space="0" w:color="auto"/>
              <w:right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製造販売後</w:t>
            </w:r>
          </w:p>
          <w:p w:rsidR="006F6B59"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安全管理</w:t>
            </w:r>
            <w:r w:rsidR="00893E54" w:rsidRPr="00695A2D">
              <w:rPr>
                <w:rFonts w:ascii="ＭＳ Ｐゴシック" w:eastAsia="ＭＳ Ｐゴシック" w:hAnsi="ＭＳ Ｐゴシック" w:cs="ＭＳ Ｐゴシック" w:hint="eastAsia"/>
                <w:kern w:val="0"/>
                <w:sz w:val="22"/>
              </w:rPr>
              <w:t>の</w:t>
            </w:r>
            <w:r w:rsidRPr="00695A2D">
              <w:rPr>
                <w:rFonts w:ascii="ＭＳ Ｐゴシック" w:eastAsia="ＭＳ Ｐゴシック" w:hAnsi="ＭＳ Ｐゴシック" w:cs="ＭＳ Ｐゴシック" w:hint="eastAsia"/>
                <w:kern w:val="0"/>
                <w:sz w:val="22"/>
              </w:rPr>
              <w:t>業務</w:t>
            </w:r>
          </w:p>
        </w:tc>
        <w:tc>
          <w:tcPr>
            <w:tcW w:w="2268" w:type="dxa"/>
            <w:tcBorders>
              <w:left w:val="double" w:sz="4" w:space="0" w:color="auto"/>
            </w:tcBorders>
            <w:shd w:val="clear" w:color="auto" w:fill="auto"/>
            <w:noWrap/>
            <w:vAlign w:val="center"/>
            <w:hideMark/>
          </w:tcPr>
          <w:p w:rsidR="00444B03"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ＧＶＰ省令第３条</w:t>
            </w:r>
            <w:r w:rsidR="00444B03" w:rsidRPr="00695A2D">
              <w:rPr>
                <w:rFonts w:ascii="ＭＳ Ｐゴシック" w:eastAsia="ＭＳ Ｐゴシック" w:hAnsi="ＭＳ Ｐゴシック" w:cs="ＭＳ Ｐゴシック" w:hint="eastAsia"/>
                <w:kern w:val="0"/>
                <w:sz w:val="22"/>
              </w:rPr>
              <w:t>、</w:t>
            </w:r>
          </w:p>
          <w:p w:rsidR="00444B03" w:rsidRPr="00695A2D" w:rsidRDefault="00444B03"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第５条</w:t>
            </w:r>
            <w:r w:rsidR="006F6B59" w:rsidRPr="00695A2D">
              <w:rPr>
                <w:rFonts w:ascii="ＭＳ Ｐゴシック" w:eastAsia="ＭＳ Ｐゴシック" w:hAnsi="ＭＳ Ｐゴシック" w:cs="ＭＳ Ｐゴシック" w:hint="eastAsia"/>
                <w:kern w:val="0"/>
                <w:sz w:val="22"/>
              </w:rPr>
              <w:t>から第９条、</w:t>
            </w:r>
          </w:p>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第11条及び第12条</w:t>
            </w:r>
          </w:p>
        </w:tc>
        <w:tc>
          <w:tcPr>
            <w:tcW w:w="2977" w:type="dxa"/>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ＧＶＰ省令第14条で準用する第３条、第５条から第９条、</w:t>
            </w:r>
          </w:p>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第11条及び第12条</w:t>
            </w:r>
          </w:p>
        </w:tc>
        <w:tc>
          <w:tcPr>
            <w:tcW w:w="2507" w:type="dxa"/>
            <w:shd w:val="clear" w:color="auto" w:fill="auto"/>
            <w:noWrap/>
            <w:vAlign w:val="center"/>
            <w:hideMark/>
          </w:tcPr>
          <w:p w:rsidR="00444B03" w:rsidRPr="00695A2D" w:rsidRDefault="006F6B59" w:rsidP="00444B03">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ＧＶＰ省令第15条で</w:t>
            </w:r>
          </w:p>
          <w:p w:rsidR="00444B03" w:rsidRPr="00695A2D" w:rsidRDefault="006F6B59" w:rsidP="00444B03">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準用する第３条、</w:t>
            </w:r>
          </w:p>
          <w:p w:rsidR="006F6B59" w:rsidRPr="00695A2D" w:rsidRDefault="006F6B59" w:rsidP="00444B03">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第６条から第９条</w:t>
            </w:r>
          </w:p>
        </w:tc>
      </w:tr>
      <w:tr w:rsidR="006F6B59" w:rsidRPr="00695A2D" w:rsidTr="00893E54">
        <w:trPr>
          <w:trHeight w:val="270"/>
        </w:trPr>
        <w:tc>
          <w:tcPr>
            <w:tcW w:w="2084" w:type="dxa"/>
            <w:tcBorders>
              <w:top w:val="single" w:sz="6" w:space="0" w:color="auto"/>
              <w:bottom w:val="single" w:sz="12" w:space="0" w:color="auto"/>
              <w:right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記録の保存</w:t>
            </w:r>
          </w:p>
        </w:tc>
        <w:tc>
          <w:tcPr>
            <w:tcW w:w="7752" w:type="dxa"/>
            <w:gridSpan w:val="3"/>
            <w:tcBorders>
              <w:left w:val="double" w:sz="4" w:space="0" w:color="auto"/>
            </w:tcBorders>
            <w:shd w:val="clear" w:color="auto" w:fill="auto"/>
            <w:noWrap/>
            <w:vAlign w:val="center"/>
            <w:hideMark/>
          </w:tcPr>
          <w:p w:rsidR="006F6B59" w:rsidRPr="00695A2D" w:rsidRDefault="006F6B59" w:rsidP="00EE2554">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ＧＶＰ省令第16条</w:t>
            </w:r>
          </w:p>
        </w:tc>
      </w:tr>
    </w:tbl>
    <w:p w:rsidR="006F6B59" w:rsidRPr="00695A2D" w:rsidRDefault="006F6B59"/>
    <w:p w:rsidR="00DE0234" w:rsidRPr="00695A2D" w:rsidRDefault="00DE0234"/>
    <w:p w:rsidR="0035489E" w:rsidRPr="00695A2D" w:rsidRDefault="0035489E" w:rsidP="006F6B59">
      <w:r w:rsidRPr="00695A2D">
        <w:rPr>
          <w:rFonts w:hint="eastAsia"/>
        </w:rPr>
        <w:t xml:space="preserve">　</w:t>
      </w:r>
      <w:r w:rsidR="006F6B59" w:rsidRPr="00695A2D">
        <w:rPr>
          <w:rFonts w:hint="eastAsia"/>
        </w:rPr>
        <w:t>本手順書モデルの「</w:t>
      </w:r>
      <w:r w:rsidR="00D2110C" w:rsidRPr="00695A2D">
        <w:rPr>
          <w:rFonts w:asciiTheme="majorEastAsia" w:eastAsiaTheme="majorEastAsia" w:hAnsiTheme="majorEastAsia" w:hint="eastAsia"/>
        </w:rPr>
        <w:t>11</w:t>
      </w:r>
      <w:r w:rsidR="006F6B59" w:rsidRPr="00695A2D">
        <w:rPr>
          <w:rFonts w:asciiTheme="majorEastAsia" w:eastAsiaTheme="majorEastAsia" w:hAnsiTheme="majorEastAsia" w:hint="eastAsia"/>
        </w:rPr>
        <w:t xml:space="preserve">　医薬品医療機器等法施行規則第114条の59各号に掲げる業務の委託に関する手順</w:t>
      </w:r>
      <w:r w:rsidR="006F6B59" w:rsidRPr="00695A2D">
        <w:rPr>
          <w:rFonts w:hint="eastAsia"/>
        </w:rPr>
        <w:t>」は高度管理医療機器の製造販売後安全管理業務を委託する場合を想定して作成しています。</w:t>
      </w:r>
    </w:p>
    <w:p w:rsidR="0035489E" w:rsidRPr="00695A2D" w:rsidRDefault="0035489E" w:rsidP="006F6B59"/>
    <w:p w:rsidR="008D6C4E" w:rsidRPr="00695A2D" w:rsidRDefault="006F6B59" w:rsidP="0035489E">
      <w:pPr>
        <w:ind w:left="420" w:hangingChars="200" w:hanging="420"/>
      </w:pPr>
      <w:r w:rsidRPr="00695A2D">
        <w:rPr>
          <w:rFonts w:hint="eastAsia"/>
        </w:rPr>
        <w:t xml:space="preserve">　</w:t>
      </w:r>
      <w:r w:rsidR="0035489E" w:rsidRPr="00695A2D">
        <w:rPr>
          <w:rFonts w:hint="eastAsia"/>
        </w:rPr>
        <w:t>・</w:t>
      </w:r>
      <w:r w:rsidRPr="00695A2D">
        <w:rPr>
          <w:rFonts w:hint="eastAsia"/>
        </w:rPr>
        <w:t>管理医療機器</w:t>
      </w:r>
      <w:r w:rsidR="008D6C4E" w:rsidRPr="00695A2D">
        <w:rPr>
          <w:rFonts w:hint="eastAsia"/>
        </w:rPr>
        <w:t>の製造販売後安全管理業務を委託する場合においては、</w:t>
      </w:r>
      <w:r w:rsidR="008D6C4E" w:rsidRPr="00695A2D">
        <w:rPr>
          <w:rFonts w:hint="eastAsia"/>
          <w:u w:val="dashLongHeavy"/>
        </w:rPr>
        <w:t>◇の項目</w:t>
      </w:r>
      <w:r w:rsidR="008D6C4E" w:rsidRPr="00695A2D">
        <w:rPr>
          <w:rFonts w:hint="eastAsia"/>
        </w:rPr>
        <w:t>は要求されません。</w:t>
      </w:r>
    </w:p>
    <w:p w:rsidR="006F6B59" w:rsidRPr="00695A2D" w:rsidRDefault="008D6C4E" w:rsidP="0035489E">
      <w:pPr>
        <w:ind w:left="420" w:hangingChars="200" w:hanging="420"/>
      </w:pPr>
      <w:r w:rsidRPr="00695A2D">
        <w:rPr>
          <w:rFonts w:hint="eastAsia"/>
        </w:rPr>
        <w:t xml:space="preserve">　</w:t>
      </w:r>
      <w:r w:rsidR="0035489E" w:rsidRPr="00695A2D">
        <w:rPr>
          <w:rFonts w:hint="eastAsia"/>
        </w:rPr>
        <w:t>・</w:t>
      </w:r>
      <w:r w:rsidRPr="00695A2D">
        <w:rPr>
          <w:rFonts w:hint="eastAsia"/>
        </w:rPr>
        <w:t>一般医療機器の製造販売後安全管理業務を委託する場合においては、</w:t>
      </w:r>
      <w:r w:rsidRPr="00695A2D">
        <w:rPr>
          <w:rFonts w:hint="eastAsia"/>
          <w:u w:val="dashLongHeavy"/>
        </w:rPr>
        <w:t>◇の項目</w:t>
      </w:r>
      <w:r w:rsidRPr="00695A2D">
        <w:rPr>
          <w:rFonts w:hint="eastAsia"/>
        </w:rPr>
        <w:t>及び</w:t>
      </w:r>
      <w:r w:rsidRPr="00695A2D">
        <w:rPr>
          <w:rFonts w:hint="eastAsia"/>
          <w:u w:val="dottedHeavy"/>
        </w:rPr>
        <w:t>◆の項目</w:t>
      </w:r>
      <w:r w:rsidRPr="00695A2D">
        <w:rPr>
          <w:rFonts w:hint="eastAsia"/>
        </w:rPr>
        <w:t>は要求されません。</w:t>
      </w:r>
    </w:p>
    <w:p w:rsidR="006F6B59" w:rsidRPr="00695A2D" w:rsidRDefault="008D6C4E" w:rsidP="0035489E">
      <w:pPr>
        <w:ind w:left="420" w:hangingChars="200" w:hanging="420"/>
      </w:pPr>
      <w:r w:rsidRPr="00695A2D">
        <w:rPr>
          <w:rFonts w:hint="eastAsia"/>
        </w:rPr>
        <w:t xml:space="preserve">　</w:t>
      </w:r>
      <w:r w:rsidR="0035489E" w:rsidRPr="00695A2D">
        <w:rPr>
          <w:rFonts w:hint="eastAsia"/>
        </w:rPr>
        <w:t>・</w:t>
      </w:r>
      <w:r w:rsidR="006F6B59" w:rsidRPr="00695A2D">
        <w:rPr>
          <w:rFonts w:hint="eastAsia"/>
        </w:rPr>
        <w:t>管理医療機器又は一般医療機器</w:t>
      </w:r>
      <w:r w:rsidRPr="00695A2D">
        <w:rPr>
          <w:rFonts w:hint="eastAsia"/>
        </w:rPr>
        <w:t>の製造販売後安全管理業務を委託する場合においては、</w:t>
      </w:r>
      <w:r w:rsidR="006F6B59" w:rsidRPr="00695A2D">
        <w:rPr>
          <w:rFonts w:hint="eastAsia"/>
        </w:rPr>
        <w:t>本文中「受託安全管理実施責任者」とあるのは「あらかじめ指定する者」と読み替えます。</w:t>
      </w:r>
    </w:p>
    <w:p w:rsidR="00DE0234" w:rsidRPr="00695A2D" w:rsidRDefault="00DE0234"/>
    <w:p w:rsidR="00C559D4" w:rsidRPr="00695A2D" w:rsidRDefault="0035489E">
      <w:r w:rsidRPr="00695A2D">
        <w:rPr>
          <w:rFonts w:hint="eastAsia"/>
        </w:rPr>
        <w:t>＜</w:t>
      </w:r>
      <w:r w:rsidR="00C559D4" w:rsidRPr="00695A2D">
        <w:rPr>
          <w:rFonts w:hint="eastAsia"/>
        </w:rPr>
        <w:t>製造販売後安全管理に係る業務の委託に関する根拠条文</w:t>
      </w:r>
      <w:r w:rsidRPr="00695A2D">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459"/>
        <w:gridCol w:w="2459"/>
        <w:gridCol w:w="2459"/>
        <w:gridCol w:w="2459"/>
      </w:tblGrid>
      <w:tr w:rsidR="00695A2D" w:rsidRPr="00695A2D" w:rsidTr="00893E54">
        <w:trPr>
          <w:trHeight w:val="270"/>
        </w:trPr>
        <w:tc>
          <w:tcPr>
            <w:tcW w:w="1250" w:type="pct"/>
            <w:tcBorders>
              <w:top w:val="single" w:sz="12" w:space="0" w:color="auto"/>
              <w:bottom w:val="double" w:sz="4" w:space="0" w:color="auto"/>
              <w:right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 xml:space="preserve">　</w:t>
            </w:r>
          </w:p>
        </w:tc>
        <w:tc>
          <w:tcPr>
            <w:tcW w:w="1250" w:type="pct"/>
            <w:tcBorders>
              <w:top w:val="single" w:sz="12" w:space="0" w:color="auto"/>
              <w:left w:val="double" w:sz="4" w:space="0" w:color="auto"/>
              <w:bottom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高度管理医療機器</w:t>
            </w:r>
          </w:p>
        </w:tc>
        <w:tc>
          <w:tcPr>
            <w:tcW w:w="1250" w:type="pct"/>
            <w:tcBorders>
              <w:top w:val="single" w:sz="12" w:space="0" w:color="auto"/>
              <w:bottom w:val="double" w:sz="4" w:space="0" w:color="auto"/>
            </w:tcBorders>
            <w:shd w:val="clear" w:color="auto" w:fill="auto"/>
            <w:noWrap/>
            <w:vAlign w:val="center"/>
            <w:hideMark/>
          </w:tcPr>
          <w:p w:rsidR="004E2785" w:rsidRPr="00695A2D" w:rsidRDefault="004E2785" w:rsidP="009E532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管理医療機器</w:t>
            </w:r>
          </w:p>
        </w:tc>
        <w:tc>
          <w:tcPr>
            <w:tcW w:w="1250" w:type="pct"/>
            <w:tcBorders>
              <w:top w:val="single" w:sz="12" w:space="0" w:color="auto"/>
              <w:bottom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一般医療機器</w:t>
            </w:r>
          </w:p>
        </w:tc>
      </w:tr>
      <w:tr w:rsidR="00695A2D" w:rsidRPr="00695A2D" w:rsidTr="00893E54">
        <w:trPr>
          <w:trHeight w:val="270"/>
        </w:trPr>
        <w:tc>
          <w:tcPr>
            <w:tcW w:w="1250" w:type="pct"/>
            <w:tcBorders>
              <w:top w:val="double" w:sz="4" w:space="0" w:color="auto"/>
              <w:bottom w:val="single" w:sz="6" w:space="0" w:color="auto"/>
              <w:right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委託</w:t>
            </w:r>
            <w:r w:rsidR="007E34BE" w:rsidRPr="00695A2D">
              <w:rPr>
                <w:rFonts w:ascii="ＭＳ Ｐゴシック" w:eastAsia="ＭＳ Ｐゴシック" w:hAnsi="ＭＳ Ｐゴシック" w:cs="ＭＳ Ｐゴシック" w:hint="eastAsia"/>
                <w:kern w:val="0"/>
                <w:sz w:val="22"/>
              </w:rPr>
              <w:t>できる</w:t>
            </w:r>
            <w:r w:rsidRPr="00695A2D">
              <w:rPr>
                <w:rFonts w:ascii="ＭＳ Ｐゴシック" w:eastAsia="ＭＳ Ｐゴシック" w:hAnsi="ＭＳ Ｐゴシック" w:cs="ＭＳ Ｐゴシック" w:hint="eastAsia"/>
                <w:kern w:val="0"/>
                <w:sz w:val="22"/>
              </w:rPr>
              <w:t>範囲</w:t>
            </w:r>
          </w:p>
        </w:tc>
        <w:tc>
          <w:tcPr>
            <w:tcW w:w="3750" w:type="pct"/>
            <w:gridSpan w:val="3"/>
            <w:tcBorders>
              <w:top w:val="double" w:sz="4" w:space="0" w:color="auto"/>
              <w:left w:val="double" w:sz="4" w:space="0" w:color="auto"/>
            </w:tcBorders>
            <w:shd w:val="clear" w:color="auto" w:fill="auto"/>
            <w:noWrap/>
            <w:vAlign w:val="center"/>
            <w:hideMark/>
          </w:tcPr>
          <w:p w:rsidR="004E2785" w:rsidRPr="00695A2D" w:rsidRDefault="009E532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規則第</w:t>
            </w:r>
            <w:r w:rsidR="004E2785" w:rsidRPr="00695A2D">
              <w:rPr>
                <w:rFonts w:ascii="ＭＳ Ｐゴシック" w:eastAsia="ＭＳ Ｐゴシック" w:hAnsi="ＭＳ Ｐゴシック" w:cs="ＭＳ Ｐゴシック" w:hint="eastAsia"/>
                <w:kern w:val="0"/>
                <w:sz w:val="22"/>
              </w:rPr>
              <w:t>114条の59</w:t>
            </w:r>
          </w:p>
        </w:tc>
      </w:tr>
      <w:tr w:rsidR="00695A2D" w:rsidRPr="00695A2D" w:rsidTr="00893E54">
        <w:trPr>
          <w:trHeight w:val="270"/>
        </w:trPr>
        <w:tc>
          <w:tcPr>
            <w:tcW w:w="1250" w:type="pct"/>
            <w:tcBorders>
              <w:top w:val="single" w:sz="6" w:space="0" w:color="auto"/>
              <w:bottom w:val="single" w:sz="6" w:space="0" w:color="auto"/>
              <w:right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委託</w:t>
            </w:r>
            <w:r w:rsidR="007E34BE" w:rsidRPr="00695A2D">
              <w:rPr>
                <w:rFonts w:ascii="ＭＳ Ｐゴシック" w:eastAsia="ＭＳ Ｐゴシック" w:hAnsi="ＭＳ Ｐゴシック" w:cs="ＭＳ Ｐゴシック" w:hint="eastAsia"/>
                <w:kern w:val="0"/>
                <w:sz w:val="22"/>
              </w:rPr>
              <w:t>する</w:t>
            </w:r>
            <w:r w:rsidRPr="00695A2D">
              <w:rPr>
                <w:rFonts w:ascii="ＭＳ Ｐゴシック" w:eastAsia="ＭＳ Ｐゴシック" w:hAnsi="ＭＳ Ｐゴシック" w:cs="ＭＳ Ｐゴシック" w:hint="eastAsia"/>
                <w:kern w:val="0"/>
                <w:sz w:val="22"/>
              </w:rPr>
              <w:t>方法</w:t>
            </w:r>
          </w:p>
        </w:tc>
        <w:tc>
          <w:tcPr>
            <w:tcW w:w="1250" w:type="pct"/>
            <w:tcBorders>
              <w:left w:val="double" w:sz="4" w:space="0" w:color="auto"/>
            </w:tcBorders>
            <w:shd w:val="clear" w:color="auto" w:fill="auto"/>
            <w:noWrap/>
            <w:vAlign w:val="center"/>
            <w:hideMark/>
          </w:tcPr>
          <w:p w:rsidR="004E2785" w:rsidRPr="00695A2D" w:rsidRDefault="009E532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規則第</w:t>
            </w:r>
            <w:r w:rsidR="004E2785" w:rsidRPr="00695A2D">
              <w:rPr>
                <w:rFonts w:ascii="ＭＳ Ｐゴシック" w:eastAsia="ＭＳ Ｐゴシック" w:hAnsi="ＭＳ Ｐゴシック" w:cs="ＭＳ Ｐゴシック" w:hint="eastAsia"/>
                <w:kern w:val="0"/>
                <w:sz w:val="22"/>
              </w:rPr>
              <w:t>114条の61</w:t>
            </w:r>
          </w:p>
        </w:tc>
        <w:tc>
          <w:tcPr>
            <w:tcW w:w="1250" w:type="pct"/>
            <w:shd w:val="clear" w:color="auto" w:fill="auto"/>
            <w:noWrap/>
            <w:vAlign w:val="center"/>
            <w:hideMark/>
          </w:tcPr>
          <w:p w:rsidR="004E2785" w:rsidRPr="00695A2D" w:rsidRDefault="009E532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規則第</w:t>
            </w:r>
            <w:r w:rsidR="004E2785" w:rsidRPr="00695A2D">
              <w:rPr>
                <w:rFonts w:ascii="ＭＳ Ｐゴシック" w:eastAsia="ＭＳ Ｐゴシック" w:hAnsi="ＭＳ Ｐゴシック" w:cs="ＭＳ Ｐゴシック" w:hint="eastAsia"/>
                <w:kern w:val="0"/>
                <w:sz w:val="22"/>
              </w:rPr>
              <w:t>114条の62</w:t>
            </w:r>
            <w:r w:rsidR="000262C9" w:rsidRPr="00695A2D">
              <w:rPr>
                <w:rFonts w:ascii="ＭＳ Ｐゴシック" w:eastAsia="ＭＳ Ｐゴシック" w:hAnsi="ＭＳ Ｐゴシック" w:cs="ＭＳ Ｐゴシック" w:hint="eastAsia"/>
                <w:kern w:val="0"/>
                <w:sz w:val="22"/>
              </w:rPr>
              <w:t>で</w:t>
            </w:r>
          </w:p>
          <w:p w:rsidR="000262C9" w:rsidRPr="00695A2D" w:rsidRDefault="000262C9"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準用する第114条の61</w:t>
            </w:r>
          </w:p>
        </w:tc>
        <w:tc>
          <w:tcPr>
            <w:tcW w:w="1250" w:type="pct"/>
            <w:shd w:val="clear" w:color="auto" w:fill="auto"/>
            <w:noWrap/>
            <w:vAlign w:val="center"/>
            <w:hideMark/>
          </w:tcPr>
          <w:p w:rsidR="004E2785" w:rsidRPr="00695A2D" w:rsidRDefault="009E532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規則第</w:t>
            </w:r>
            <w:r w:rsidR="004E2785" w:rsidRPr="00695A2D">
              <w:rPr>
                <w:rFonts w:ascii="ＭＳ Ｐゴシック" w:eastAsia="ＭＳ Ｐゴシック" w:hAnsi="ＭＳ Ｐゴシック" w:cs="ＭＳ Ｐゴシック" w:hint="eastAsia"/>
                <w:kern w:val="0"/>
                <w:sz w:val="22"/>
              </w:rPr>
              <w:t>114条の63</w:t>
            </w:r>
            <w:r w:rsidR="000262C9" w:rsidRPr="00695A2D">
              <w:rPr>
                <w:rFonts w:ascii="ＭＳ Ｐゴシック" w:eastAsia="ＭＳ Ｐゴシック" w:hAnsi="ＭＳ Ｐゴシック" w:cs="ＭＳ Ｐゴシック" w:hint="eastAsia"/>
                <w:kern w:val="0"/>
                <w:sz w:val="22"/>
              </w:rPr>
              <w:t>で</w:t>
            </w:r>
          </w:p>
          <w:p w:rsidR="000262C9" w:rsidRPr="00695A2D" w:rsidRDefault="000262C9"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準用する第114条の61</w:t>
            </w:r>
          </w:p>
        </w:tc>
      </w:tr>
      <w:tr w:rsidR="004E2785" w:rsidRPr="00695A2D" w:rsidTr="00893E54">
        <w:trPr>
          <w:trHeight w:val="270"/>
        </w:trPr>
        <w:tc>
          <w:tcPr>
            <w:tcW w:w="1250" w:type="pct"/>
            <w:tcBorders>
              <w:top w:val="single" w:sz="6" w:space="0" w:color="auto"/>
              <w:bottom w:val="single" w:sz="12" w:space="0" w:color="auto"/>
              <w:right w:val="double" w:sz="4" w:space="0" w:color="auto"/>
            </w:tcBorders>
            <w:shd w:val="clear" w:color="auto" w:fill="auto"/>
            <w:noWrap/>
            <w:vAlign w:val="center"/>
            <w:hideMark/>
          </w:tcPr>
          <w:p w:rsidR="004E2785" w:rsidRPr="00695A2D" w:rsidRDefault="004E278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記録の保存</w:t>
            </w:r>
          </w:p>
        </w:tc>
        <w:tc>
          <w:tcPr>
            <w:tcW w:w="3750" w:type="pct"/>
            <w:gridSpan w:val="3"/>
            <w:tcBorders>
              <w:left w:val="double" w:sz="4" w:space="0" w:color="auto"/>
            </w:tcBorders>
            <w:shd w:val="clear" w:color="auto" w:fill="auto"/>
            <w:noWrap/>
            <w:vAlign w:val="center"/>
            <w:hideMark/>
          </w:tcPr>
          <w:p w:rsidR="004E2785" w:rsidRPr="00695A2D" w:rsidRDefault="009E5325" w:rsidP="004E2785">
            <w:pPr>
              <w:widowControl/>
              <w:jc w:val="center"/>
              <w:rPr>
                <w:rFonts w:ascii="ＭＳ Ｐゴシック" w:eastAsia="ＭＳ Ｐゴシック" w:hAnsi="ＭＳ Ｐゴシック" w:cs="ＭＳ Ｐゴシック"/>
                <w:kern w:val="0"/>
                <w:sz w:val="22"/>
              </w:rPr>
            </w:pPr>
            <w:r w:rsidRPr="00695A2D">
              <w:rPr>
                <w:rFonts w:ascii="ＭＳ Ｐゴシック" w:eastAsia="ＭＳ Ｐゴシック" w:hAnsi="ＭＳ Ｐゴシック" w:cs="ＭＳ Ｐゴシック" w:hint="eastAsia"/>
                <w:kern w:val="0"/>
                <w:sz w:val="22"/>
              </w:rPr>
              <w:t>規則第</w:t>
            </w:r>
            <w:r w:rsidR="004E2785" w:rsidRPr="00695A2D">
              <w:rPr>
                <w:rFonts w:ascii="ＭＳ Ｐゴシック" w:eastAsia="ＭＳ Ｐゴシック" w:hAnsi="ＭＳ Ｐゴシック" w:cs="ＭＳ Ｐゴシック" w:hint="eastAsia"/>
                <w:kern w:val="0"/>
                <w:sz w:val="22"/>
              </w:rPr>
              <w:t>114条の64</w:t>
            </w:r>
          </w:p>
        </w:tc>
      </w:tr>
    </w:tbl>
    <w:p w:rsidR="00DE0234" w:rsidRPr="00695A2D" w:rsidRDefault="00DE0234"/>
    <w:sectPr w:rsidR="00DE0234" w:rsidRPr="00695A2D" w:rsidSect="0082583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EA" w:rsidRDefault="00CC7EEA" w:rsidP="00207304">
      <w:r>
        <w:separator/>
      </w:r>
    </w:p>
  </w:endnote>
  <w:endnote w:type="continuationSeparator" w:id="0">
    <w:p w:rsidR="00CC7EEA" w:rsidRDefault="00CC7EEA" w:rsidP="0020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EA" w:rsidRDefault="00CC7EEA" w:rsidP="00207304">
      <w:r>
        <w:separator/>
      </w:r>
    </w:p>
  </w:footnote>
  <w:footnote w:type="continuationSeparator" w:id="0">
    <w:p w:rsidR="00CC7EEA" w:rsidRDefault="00CC7EEA" w:rsidP="0020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F8"/>
    <w:rsid w:val="000262C9"/>
    <w:rsid w:val="00054727"/>
    <w:rsid w:val="000944F9"/>
    <w:rsid w:val="001F61D6"/>
    <w:rsid w:val="00207304"/>
    <w:rsid w:val="00335CD9"/>
    <w:rsid w:val="00336E0F"/>
    <w:rsid w:val="0035489E"/>
    <w:rsid w:val="00384FAE"/>
    <w:rsid w:val="00444B03"/>
    <w:rsid w:val="004E2785"/>
    <w:rsid w:val="00577F08"/>
    <w:rsid w:val="00660098"/>
    <w:rsid w:val="00664259"/>
    <w:rsid w:val="00695A2D"/>
    <w:rsid w:val="006F6B59"/>
    <w:rsid w:val="007E34BE"/>
    <w:rsid w:val="00825834"/>
    <w:rsid w:val="00893E54"/>
    <w:rsid w:val="008D6C4E"/>
    <w:rsid w:val="008F6784"/>
    <w:rsid w:val="009011D5"/>
    <w:rsid w:val="009E5325"/>
    <w:rsid w:val="00A4424B"/>
    <w:rsid w:val="00AF712B"/>
    <w:rsid w:val="00C30143"/>
    <w:rsid w:val="00C559D4"/>
    <w:rsid w:val="00C75E84"/>
    <w:rsid w:val="00CC7EEA"/>
    <w:rsid w:val="00CD4549"/>
    <w:rsid w:val="00CE33DF"/>
    <w:rsid w:val="00D2110C"/>
    <w:rsid w:val="00D61329"/>
    <w:rsid w:val="00DC3646"/>
    <w:rsid w:val="00DE0234"/>
    <w:rsid w:val="00E46501"/>
    <w:rsid w:val="00E87918"/>
    <w:rsid w:val="00ED56A8"/>
    <w:rsid w:val="00F65DF8"/>
    <w:rsid w:val="00FA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304"/>
    <w:pPr>
      <w:tabs>
        <w:tab w:val="center" w:pos="4252"/>
        <w:tab w:val="right" w:pos="8504"/>
      </w:tabs>
      <w:snapToGrid w:val="0"/>
    </w:pPr>
  </w:style>
  <w:style w:type="character" w:customStyle="1" w:styleId="a4">
    <w:name w:val="ヘッダー (文字)"/>
    <w:basedOn w:val="a0"/>
    <w:link w:val="a3"/>
    <w:uiPriority w:val="99"/>
    <w:rsid w:val="00207304"/>
  </w:style>
  <w:style w:type="paragraph" w:styleId="a5">
    <w:name w:val="footer"/>
    <w:basedOn w:val="a"/>
    <w:link w:val="a6"/>
    <w:uiPriority w:val="99"/>
    <w:unhideWhenUsed/>
    <w:rsid w:val="00207304"/>
    <w:pPr>
      <w:tabs>
        <w:tab w:val="center" w:pos="4252"/>
        <w:tab w:val="right" w:pos="8504"/>
      </w:tabs>
      <w:snapToGrid w:val="0"/>
    </w:pPr>
  </w:style>
  <w:style w:type="character" w:customStyle="1" w:styleId="a6">
    <w:name w:val="フッター (文字)"/>
    <w:basedOn w:val="a0"/>
    <w:link w:val="a5"/>
    <w:uiPriority w:val="99"/>
    <w:rsid w:val="0020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304"/>
    <w:pPr>
      <w:tabs>
        <w:tab w:val="center" w:pos="4252"/>
        <w:tab w:val="right" w:pos="8504"/>
      </w:tabs>
      <w:snapToGrid w:val="0"/>
    </w:pPr>
  </w:style>
  <w:style w:type="character" w:customStyle="1" w:styleId="a4">
    <w:name w:val="ヘッダー (文字)"/>
    <w:basedOn w:val="a0"/>
    <w:link w:val="a3"/>
    <w:uiPriority w:val="99"/>
    <w:rsid w:val="00207304"/>
  </w:style>
  <w:style w:type="paragraph" w:styleId="a5">
    <w:name w:val="footer"/>
    <w:basedOn w:val="a"/>
    <w:link w:val="a6"/>
    <w:uiPriority w:val="99"/>
    <w:unhideWhenUsed/>
    <w:rsid w:val="00207304"/>
    <w:pPr>
      <w:tabs>
        <w:tab w:val="center" w:pos="4252"/>
        <w:tab w:val="right" w:pos="8504"/>
      </w:tabs>
      <w:snapToGrid w:val="0"/>
    </w:pPr>
  </w:style>
  <w:style w:type="character" w:customStyle="1" w:styleId="a6">
    <w:name w:val="フッター (文字)"/>
    <w:basedOn w:val="a0"/>
    <w:link w:val="a5"/>
    <w:uiPriority w:val="99"/>
    <w:rsid w:val="0020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481">
      <w:bodyDiv w:val="1"/>
      <w:marLeft w:val="0"/>
      <w:marRight w:val="0"/>
      <w:marTop w:val="0"/>
      <w:marBottom w:val="0"/>
      <w:divBdr>
        <w:top w:val="none" w:sz="0" w:space="0" w:color="auto"/>
        <w:left w:val="none" w:sz="0" w:space="0" w:color="auto"/>
        <w:bottom w:val="none" w:sz="0" w:space="0" w:color="auto"/>
        <w:right w:val="none" w:sz="0" w:space="0" w:color="auto"/>
      </w:divBdr>
    </w:div>
    <w:div w:id="733167149">
      <w:bodyDiv w:val="1"/>
      <w:marLeft w:val="0"/>
      <w:marRight w:val="0"/>
      <w:marTop w:val="0"/>
      <w:marBottom w:val="0"/>
      <w:divBdr>
        <w:top w:val="none" w:sz="0" w:space="0" w:color="auto"/>
        <w:left w:val="none" w:sz="0" w:space="0" w:color="auto"/>
        <w:bottom w:val="none" w:sz="0" w:space="0" w:color="auto"/>
        <w:right w:val="none" w:sz="0" w:space="0" w:color="auto"/>
      </w:divBdr>
    </w:div>
    <w:div w:id="10938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2016-03-07T05:44:00Z</dcterms:created>
  <dcterms:modified xsi:type="dcterms:W3CDTF">2016-03-07T06:07:00Z</dcterms:modified>
</cp:coreProperties>
</file>