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48AA1" w14:textId="77777777" w:rsidR="00B67EFD" w:rsidRPr="007A2B56" w:rsidRDefault="00C57530" w:rsidP="00B67EFD">
      <w:pPr>
        <w:widowControl/>
        <w:jc w:val="center"/>
      </w:pPr>
      <w:r w:rsidRPr="007A2B56">
        <w:rPr>
          <w:noProof/>
        </w:rPr>
        <mc:AlternateContent>
          <mc:Choice Requires="wps">
            <w:drawing>
              <wp:anchor distT="0" distB="0" distL="114300" distR="114300" simplePos="0" relativeHeight="251659264" behindDoc="0" locked="0" layoutInCell="1" allowOverlap="1" wp14:anchorId="582D939B" wp14:editId="6B9EDB75">
                <wp:simplePos x="0" y="0"/>
                <wp:positionH relativeFrom="column">
                  <wp:posOffset>3316605</wp:posOffset>
                </wp:positionH>
                <wp:positionV relativeFrom="paragraph">
                  <wp:posOffset>-15875</wp:posOffset>
                </wp:positionV>
                <wp:extent cx="2072640" cy="1403985"/>
                <wp:effectExtent l="0" t="0" r="22860"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403985"/>
                        </a:xfrm>
                        <a:prstGeom prst="rect">
                          <a:avLst/>
                        </a:prstGeom>
                        <a:solidFill>
                          <a:srgbClr val="FFFFFF"/>
                        </a:solidFill>
                        <a:ln w="25400" cmpd="sng">
                          <a:solidFill>
                            <a:srgbClr val="000000"/>
                          </a:solidFill>
                          <a:prstDash val="dashDot"/>
                          <a:miter lim="800000"/>
                          <a:headEnd/>
                          <a:tailEnd/>
                        </a:ln>
                      </wps:spPr>
                      <wps:txbx>
                        <w:txbxContent>
                          <w:p w14:paraId="55B046BA" w14:textId="1ADD0E05" w:rsidR="00C57530" w:rsidRPr="006376E2" w:rsidRDefault="003A002F" w:rsidP="006376E2">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輸入</w:t>
                            </w:r>
                            <w:r w:rsidR="006376E2" w:rsidRPr="003A002F">
                              <w:rPr>
                                <w:rFonts w:asciiTheme="majorEastAsia" w:eastAsiaTheme="majorEastAsia" w:hAnsiTheme="majorEastAsia" w:hint="eastAsia"/>
                                <w:color w:val="000000" w:themeColor="text1"/>
                                <w:sz w:val="24"/>
                                <w:szCs w:val="24"/>
                              </w:rPr>
                              <w:t>業者用（自社保管）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2D939B" id="_x0000_t202" coordsize="21600,21600" o:spt="202" path="m,l,21600r21600,l21600,xe">
                <v:stroke joinstyle="miter"/>
                <v:path gradientshapeok="t" o:connecttype="rect"/>
              </v:shapetype>
              <v:shape id="テキスト ボックス 2" o:spid="_x0000_s1026" type="#_x0000_t202" style="position:absolute;left:0;text-align:left;margin-left:261.15pt;margin-top:-1.25pt;width:163.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" strokeweight="2pt">
                <v:stroke dashstyle="dashDot"/>
                <v:textbox style="mso-fit-shape-to-text:t">
                  <w:txbxContent>
                    <w:p w14:paraId="55B046BA" w14:textId="1ADD0E05" w:rsidR="00C57530" w:rsidRPr="006376E2" w:rsidRDefault="003A002F" w:rsidP="006376E2">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輸入</w:t>
                      </w:r>
                      <w:r w:rsidR="006376E2" w:rsidRPr="003A002F">
                        <w:rPr>
                          <w:rFonts w:asciiTheme="majorEastAsia" w:eastAsiaTheme="majorEastAsia" w:hAnsiTheme="majorEastAsia" w:hint="eastAsia"/>
                          <w:color w:val="000000" w:themeColor="text1"/>
                          <w:sz w:val="24"/>
                          <w:szCs w:val="24"/>
                        </w:rPr>
                        <w:t>業者用（自社保管）</w:t>
                      </w:r>
                    </w:p>
                  </w:txbxContent>
                </v:textbox>
              </v:shape>
            </w:pict>
          </mc:Fallback>
        </mc:AlternateContent>
      </w:r>
    </w:p>
    <w:p w14:paraId="2AD6FF2F" w14:textId="77777777" w:rsidR="002B141F" w:rsidRDefault="002B141F" w:rsidP="00B67EFD">
      <w:pPr>
        <w:widowControl/>
        <w:jc w:val="center"/>
      </w:pPr>
    </w:p>
    <w:p w14:paraId="15086680" w14:textId="77777777" w:rsidR="00D96883" w:rsidRPr="007A2B56" w:rsidRDefault="00D96883" w:rsidP="00B67EFD">
      <w:pPr>
        <w:widowControl/>
        <w:jc w:val="center"/>
      </w:pPr>
    </w:p>
    <w:p w14:paraId="7E50E75B" w14:textId="77777777" w:rsidR="002B141F" w:rsidRPr="007A2B56" w:rsidRDefault="002B141F" w:rsidP="00B67EFD">
      <w:pPr>
        <w:widowControl/>
        <w:jc w:val="center"/>
        <w:rPr>
          <w:sz w:val="36"/>
          <w:szCs w:val="36"/>
        </w:rPr>
      </w:pPr>
      <w:r w:rsidRPr="007A2B56">
        <w:rPr>
          <w:rFonts w:hint="eastAsia"/>
          <w:sz w:val="36"/>
          <w:szCs w:val="36"/>
        </w:rPr>
        <w:t>品質管理監督システム基準書・手順作成モデル</w:t>
      </w:r>
    </w:p>
    <w:p w14:paraId="00C88A5E" w14:textId="77777777" w:rsidR="002B141F" w:rsidRPr="007A2B56" w:rsidRDefault="002B141F" w:rsidP="00B67EFD">
      <w:pPr>
        <w:widowControl/>
        <w:jc w:val="center"/>
      </w:pPr>
    </w:p>
    <w:p w14:paraId="2870F8D0" w14:textId="24B79049" w:rsidR="00D523C7" w:rsidRPr="007A2B56" w:rsidRDefault="00B67EFD" w:rsidP="004D1720">
      <w:pPr>
        <w:widowControl/>
        <w:ind w:firstLineChars="100" w:firstLine="210"/>
        <w:jc w:val="left"/>
      </w:pPr>
      <w:r w:rsidRPr="007A2B56">
        <w:rPr>
          <w:rFonts w:hint="eastAsia"/>
        </w:rPr>
        <w:t>この基準書</w:t>
      </w:r>
      <w:r w:rsidR="002B141F" w:rsidRPr="007A2B56">
        <w:rPr>
          <w:rFonts w:hint="eastAsia"/>
        </w:rPr>
        <w:t>・手順</w:t>
      </w:r>
      <w:r w:rsidR="006318FA">
        <w:rPr>
          <w:rFonts w:hint="eastAsia"/>
        </w:rPr>
        <w:t>作成</w:t>
      </w:r>
      <w:r w:rsidRPr="007A2B56">
        <w:rPr>
          <w:rFonts w:hint="eastAsia"/>
        </w:rPr>
        <w:t>モデル</w:t>
      </w:r>
      <w:r w:rsidR="00E93561">
        <w:rPr>
          <w:rFonts w:hint="eastAsia"/>
        </w:rPr>
        <w:t>（以下「本モデル」という。）</w:t>
      </w:r>
      <w:r w:rsidRPr="007A2B56">
        <w:rPr>
          <w:rFonts w:hint="eastAsia"/>
        </w:rPr>
        <w:t>は、</w:t>
      </w:r>
      <w:r w:rsidR="004D1720" w:rsidRPr="003B5937">
        <w:rPr>
          <w:rFonts w:hint="eastAsia"/>
        </w:rPr>
        <w:t>「</w:t>
      </w:r>
      <w:r w:rsidRPr="003B5937">
        <w:rPr>
          <w:rFonts w:hint="eastAsia"/>
        </w:rPr>
        <w:t>限定第三種医療機器製造販売業者</w:t>
      </w:r>
      <w:r w:rsidR="00150139" w:rsidRPr="003B5937">
        <w:rPr>
          <w:rFonts w:hint="eastAsia"/>
        </w:rPr>
        <w:t>を除く第三種医療機器製造販売業者</w:t>
      </w:r>
      <w:r w:rsidR="004D1720" w:rsidRPr="003B5937">
        <w:rPr>
          <w:rFonts w:hint="eastAsia"/>
        </w:rPr>
        <w:t>」</w:t>
      </w:r>
      <w:r w:rsidR="004D1720" w:rsidRPr="003B5937">
        <w:rPr>
          <w:rFonts w:hint="eastAsia"/>
          <w:vertAlign w:val="superscript"/>
        </w:rPr>
        <w:t>※</w:t>
      </w:r>
      <w:r w:rsidRPr="003B5937">
        <w:rPr>
          <w:rFonts w:hint="eastAsia"/>
        </w:rPr>
        <w:t>向けに作成した</w:t>
      </w:r>
      <w:r w:rsidRPr="007A2B56">
        <w:rPr>
          <w:rFonts w:hint="eastAsia"/>
        </w:rPr>
        <w:t>ものです。</w:t>
      </w:r>
    </w:p>
    <w:p w14:paraId="1106140A" w14:textId="65CFC1F7" w:rsidR="00E551AC" w:rsidRPr="003A002F" w:rsidRDefault="009465D5" w:rsidP="00163DF2">
      <w:pPr>
        <w:widowControl/>
        <w:ind w:leftChars="100" w:left="210"/>
        <w:jc w:val="left"/>
      </w:pPr>
      <w:r w:rsidRPr="003A002F">
        <w:rPr>
          <w:rFonts w:hint="eastAsia"/>
        </w:rPr>
        <w:t>本</w:t>
      </w:r>
      <w:r w:rsidR="00D27F85" w:rsidRPr="003A002F">
        <w:rPr>
          <w:rFonts w:hint="eastAsia"/>
        </w:rPr>
        <w:t>モデルは、</w:t>
      </w:r>
      <w:r w:rsidR="00E551AC" w:rsidRPr="003A002F">
        <w:rPr>
          <w:rFonts w:hint="eastAsia"/>
        </w:rPr>
        <w:t>次の</w:t>
      </w:r>
      <w:r w:rsidR="002A1275" w:rsidRPr="003A002F">
        <w:rPr>
          <w:rFonts w:hint="eastAsia"/>
        </w:rPr>
        <w:t>①～③</w:t>
      </w:r>
      <w:r w:rsidR="00D27F85" w:rsidRPr="003A002F">
        <w:rPr>
          <w:rFonts w:hint="eastAsia"/>
        </w:rPr>
        <w:t>の条件</w:t>
      </w:r>
      <w:r w:rsidR="00E551AC" w:rsidRPr="003A002F">
        <w:rPr>
          <w:rFonts w:hint="eastAsia"/>
        </w:rPr>
        <w:t>に該当する製造販売業者を想定し</w:t>
      </w:r>
      <w:r w:rsidR="00D27F85" w:rsidRPr="003A002F">
        <w:rPr>
          <w:rFonts w:hint="eastAsia"/>
        </w:rPr>
        <w:t>て</w:t>
      </w:r>
      <w:r w:rsidR="007025EC" w:rsidRPr="003A002F">
        <w:rPr>
          <w:rFonts w:hint="eastAsia"/>
        </w:rPr>
        <w:t>作成しています。下記</w:t>
      </w:r>
      <w:r w:rsidR="00C341B6" w:rsidRPr="003A002F">
        <w:rPr>
          <w:rFonts w:hint="eastAsia"/>
        </w:rPr>
        <w:t>の</w:t>
      </w:r>
      <w:r w:rsidR="007025EC" w:rsidRPr="003A002F">
        <w:rPr>
          <w:rFonts w:hint="eastAsia"/>
        </w:rPr>
        <w:t>注意事項</w:t>
      </w:r>
      <w:r w:rsidR="00204E87" w:rsidRPr="003A002F">
        <w:rPr>
          <w:rFonts w:hint="eastAsia"/>
        </w:rPr>
        <w:t>に</w:t>
      </w:r>
      <w:r w:rsidR="007025EC" w:rsidRPr="003A002F">
        <w:rPr>
          <w:rFonts w:hint="eastAsia"/>
        </w:rPr>
        <w:t>留意し、</w:t>
      </w:r>
      <w:r w:rsidR="00372D1E" w:rsidRPr="003A002F">
        <w:rPr>
          <w:rFonts w:hint="eastAsia"/>
        </w:rPr>
        <w:t>自社</w:t>
      </w:r>
      <w:r w:rsidR="00ED12E5" w:rsidRPr="003A002F">
        <w:rPr>
          <w:rFonts w:hint="eastAsia"/>
        </w:rPr>
        <w:t>の実情に即し</w:t>
      </w:r>
      <w:r w:rsidR="00163DF2" w:rsidRPr="003A002F">
        <w:rPr>
          <w:rFonts w:hint="eastAsia"/>
        </w:rPr>
        <w:t>た内容の基準書や手順を作成してください</w:t>
      </w:r>
      <w:r w:rsidR="00ED12E5" w:rsidRPr="003A002F">
        <w:rPr>
          <w:rFonts w:hint="eastAsia"/>
        </w:rPr>
        <w:t>。</w:t>
      </w:r>
    </w:p>
    <w:p w14:paraId="3730230E" w14:textId="0D0F4137" w:rsidR="006376E2" w:rsidRPr="003A002F" w:rsidRDefault="002A1275" w:rsidP="006376E2">
      <w:pPr>
        <w:pStyle w:val="ab"/>
        <w:widowControl/>
        <w:numPr>
          <w:ilvl w:val="0"/>
          <w:numId w:val="1"/>
        </w:numPr>
        <w:ind w:leftChars="0"/>
        <w:jc w:val="left"/>
        <w:rPr>
          <w:color w:val="000000" w:themeColor="text1"/>
        </w:rPr>
      </w:pPr>
      <w:r w:rsidRPr="003A002F">
        <w:rPr>
          <w:rFonts w:hint="eastAsia"/>
          <w:color w:val="000000" w:themeColor="text1"/>
        </w:rPr>
        <w:t>同一法人の国内</w:t>
      </w:r>
      <w:r w:rsidR="006376E2" w:rsidRPr="003A002F">
        <w:rPr>
          <w:rFonts w:hint="eastAsia"/>
          <w:color w:val="000000" w:themeColor="text1"/>
        </w:rPr>
        <w:t>登録製造所</w:t>
      </w:r>
      <w:r w:rsidRPr="003A002F">
        <w:rPr>
          <w:rFonts w:hint="eastAsia"/>
          <w:color w:val="000000" w:themeColor="text1"/>
        </w:rPr>
        <w:t>にて</w:t>
      </w:r>
      <w:r w:rsidR="006376E2" w:rsidRPr="003A002F">
        <w:rPr>
          <w:rFonts w:hint="eastAsia"/>
          <w:color w:val="000000" w:themeColor="text1"/>
        </w:rPr>
        <w:t>、「試験検査（目視）」、「包装・表示」、及び「最終製品の保管」のみを行う。</w:t>
      </w:r>
    </w:p>
    <w:p w14:paraId="05FF9A93" w14:textId="77777777" w:rsidR="003419A1" w:rsidRPr="003A002F" w:rsidRDefault="003419A1" w:rsidP="003419A1">
      <w:pPr>
        <w:pStyle w:val="ab"/>
        <w:widowControl/>
        <w:numPr>
          <w:ilvl w:val="0"/>
          <w:numId w:val="1"/>
        </w:numPr>
        <w:ind w:leftChars="0"/>
        <w:jc w:val="left"/>
      </w:pPr>
      <w:r w:rsidRPr="003A002F">
        <w:rPr>
          <w:rFonts w:hint="eastAsia"/>
          <w:color w:val="000000" w:themeColor="text1"/>
        </w:rPr>
        <w:t>滅菌製品を取り扱い、</w:t>
      </w:r>
      <w:r w:rsidRPr="003A002F">
        <w:rPr>
          <w:rFonts w:hint="eastAsia"/>
        </w:rPr>
        <w:t>植込医療機器及び設置管理医療機器を取り扱わない。</w:t>
      </w:r>
    </w:p>
    <w:p w14:paraId="59EEB80D" w14:textId="70E309A5" w:rsidR="006376E2" w:rsidRPr="003A002F" w:rsidRDefault="00BD7F21" w:rsidP="006376E2">
      <w:pPr>
        <w:pStyle w:val="ab"/>
        <w:widowControl/>
        <w:numPr>
          <w:ilvl w:val="0"/>
          <w:numId w:val="1"/>
        </w:numPr>
        <w:ind w:leftChars="0"/>
        <w:jc w:val="left"/>
        <w:rPr>
          <w:color w:val="000000" w:themeColor="text1"/>
        </w:rPr>
      </w:pPr>
      <w:r w:rsidRPr="003A002F">
        <w:rPr>
          <w:rFonts w:hint="eastAsia"/>
          <w:color w:val="000000" w:themeColor="text1"/>
        </w:rPr>
        <w:t>「</w:t>
      </w:r>
      <w:r w:rsidR="006376E2" w:rsidRPr="003A002F">
        <w:rPr>
          <w:rFonts w:hint="eastAsia"/>
          <w:color w:val="000000" w:themeColor="text1"/>
        </w:rPr>
        <w:t>主たる組立</w:t>
      </w:r>
      <w:r w:rsidR="003419A1" w:rsidRPr="003A002F">
        <w:rPr>
          <w:rFonts w:hint="eastAsia"/>
          <w:color w:val="000000" w:themeColor="text1"/>
        </w:rPr>
        <w:t>て</w:t>
      </w:r>
      <w:r w:rsidRPr="003A002F">
        <w:rPr>
          <w:rFonts w:hint="eastAsia"/>
          <w:color w:val="000000" w:themeColor="text1"/>
        </w:rPr>
        <w:t>」</w:t>
      </w:r>
      <w:r w:rsidR="006376E2" w:rsidRPr="003A002F">
        <w:rPr>
          <w:rFonts w:hint="eastAsia"/>
          <w:color w:val="000000" w:themeColor="text1"/>
        </w:rPr>
        <w:t>、</w:t>
      </w:r>
      <w:r w:rsidRPr="003A002F">
        <w:rPr>
          <w:rFonts w:hint="eastAsia"/>
          <w:color w:val="000000" w:themeColor="text1"/>
        </w:rPr>
        <w:t>「</w:t>
      </w:r>
      <w:r w:rsidR="006376E2" w:rsidRPr="003A002F">
        <w:rPr>
          <w:rFonts w:hint="eastAsia"/>
          <w:color w:val="000000" w:themeColor="text1"/>
        </w:rPr>
        <w:t>滅菌</w:t>
      </w:r>
      <w:r w:rsidRPr="003A002F">
        <w:rPr>
          <w:rFonts w:hint="eastAsia"/>
          <w:color w:val="000000" w:themeColor="text1"/>
        </w:rPr>
        <w:t>」</w:t>
      </w:r>
      <w:r w:rsidR="006376E2" w:rsidRPr="003A002F">
        <w:rPr>
          <w:rFonts w:hint="eastAsia"/>
          <w:color w:val="000000" w:themeColor="text1"/>
        </w:rPr>
        <w:t>を海外登録製造所に外部委託する。</w:t>
      </w:r>
    </w:p>
    <w:p w14:paraId="051E9B7D" w14:textId="77777777" w:rsidR="005D1285" w:rsidRPr="006376E2" w:rsidRDefault="005D1285" w:rsidP="00853058">
      <w:pPr>
        <w:widowControl/>
        <w:jc w:val="left"/>
      </w:pPr>
    </w:p>
    <w:p w14:paraId="023FAED4" w14:textId="26F3AA92" w:rsidR="005D1285" w:rsidRPr="005D1285" w:rsidRDefault="005D1285" w:rsidP="005D1285">
      <w:pPr>
        <w:widowControl/>
        <w:spacing w:line="160" w:lineRule="exact"/>
        <w:ind w:firstLineChars="50" w:firstLine="105"/>
        <w:jc w:val="left"/>
        <w:rPr>
          <w:sz w:val="16"/>
        </w:rPr>
      </w:pPr>
      <w:r>
        <w:rPr>
          <w:rFonts w:hint="eastAsia"/>
          <w:noProof/>
        </w:rPr>
        <mc:AlternateContent>
          <mc:Choice Requires="wps">
            <w:drawing>
              <wp:anchor distT="0" distB="0" distL="114300" distR="114300" simplePos="0" relativeHeight="251661312" behindDoc="0" locked="0" layoutInCell="1" allowOverlap="1" wp14:anchorId="61E521EC" wp14:editId="6D8B3D4C">
                <wp:simplePos x="0" y="0"/>
                <wp:positionH relativeFrom="column">
                  <wp:posOffset>-89535</wp:posOffset>
                </wp:positionH>
                <wp:positionV relativeFrom="paragraph">
                  <wp:posOffset>67945</wp:posOffset>
                </wp:positionV>
                <wp:extent cx="5572125" cy="5905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572125" cy="5905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4CC9A" id="正方形/長方形 1" o:spid="_x0000_s1026" style="position:absolute;left:0;text-align:left;margin-left:-7.05pt;margin-top:5.35pt;width:438.7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" filled="f" strokecolor="#243f60 [1604]" strokeweight="2pt"/>
            </w:pict>
          </mc:Fallback>
        </mc:AlternateContent>
      </w:r>
    </w:p>
    <w:p w14:paraId="6022B921" w14:textId="42B8DCE4" w:rsidR="005D1285" w:rsidRDefault="005D1285" w:rsidP="005D1285">
      <w:pPr>
        <w:widowControl/>
        <w:ind w:firstLineChars="50" w:firstLine="120"/>
        <w:jc w:val="left"/>
        <w:rPr>
          <w:sz w:val="24"/>
        </w:rPr>
      </w:pPr>
      <w:r w:rsidRPr="005D1285">
        <w:rPr>
          <w:rFonts w:hint="eastAsia"/>
          <w:sz w:val="24"/>
        </w:rPr>
        <w:t>≪注意事項≫</w:t>
      </w:r>
    </w:p>
    <w:p w14:paraId="2F251716" w14:textId="77777777" w:rsidR="005D1285" w:rsidRPr="005D1285" w:rsidRDefault="005D1285" w:rsidP="005D1285">
      <w:pPr>
        <w:widowControl/>
        <w:spacing w:line="160" w:lineRule="exact"/>
        <w:ind w:firstLineChars="50" w:firstLine="80"/>
        <w:jc w:val="left"/>
        <w:rPr>
          <w:sz w:val="16"/>
        </w:rPr>
      </w:pPr>
    </w:p>
    <w:p w14:paraId="3CF36748" w14:textId="136CCFC7" w:rsidR="00163DF2" w:rsidRPr="001A15C5" w:rsidRDefault="00163DF2" w:rsidP="00163DF2">
      <w:pPr>
        <w:widowControl/>
        <w:ind w:left="210" w:hangingChars="100" w:hanging="210"/>
        <w:jc w:val="left"/>
        <w:rPr>
          <w:b/>
          <w:u w:val="wave"/>
        </w:rPr>
      </w:pPr>
      <w:r>
        <w:rPr>
          <w:rFonts w:hint="eastAsia"/>
        </w:rPr>
        <w:t xml:space="preserve">１　</w:t>
      </w:r>
      <w:r w:rsidRPr="001A15C5">
        <w:rPr>
          <w:rFonts w:hint="eastAsia"/>
          <w:b/>
          <w:u w:val="wave"/>
        </w:rPr>
        <w:t>本モデルはあくまでも参考です。</w:t>
      </w:r>
    </w:p>
    <w:p w14:paraId="60CE0926" w14:textId="2E7A306E" w:rsidR="00163DF2" w:rsidRPr="00163DF2" w:rsidRDefault="00372D1E" w:rsidP="00163DF2">
      <w:pPr>
        <w:widowControl/>
        <w:ind w:leftChars="100" w:left="210" w:firstLineChars="100" w:firstLine="211"/>
        <w:jc w:val="left"/>
        <w:rPr>
          <w:b/>
          <w:u w:val="wave"/>
        </w:rPr>
      </w:pPr>
      <w:r>
        <w:rPr>
          <w:rFonts w:hint="eastAsia"/>
          <w:b/>
          <w:u w:val="wave"/>
        </w:rPr>
        <w:t>自社</w:t>
      </w:r>
      <w:r w:rsidR="00163DF2" w:rsidRPr="001A15C5">
        <w:rPr>
          <w:rFonts w:hint="eastAsia"/>
          <w:b/>
          <w:u w:val="wave"/>
        </w:rPr>
        <w:t>の実情に即した基準書、手順書等</w:t>
      </w:r>
      <w:r w:rsidR="00E078FD">
        <w:rPr>
          <w:rFonts w:hint="eastAsia"/>
          <w:b/>
          <w:u w:val="wave"/>
        </w:rPr>
        <w:t>を</w:t>
      </w:r>
      <w:r w:rsidR="00163DF2" w:rsidRPr="001A15C5">
        <w:rPr>
          <w:rFonts w:hint="eastAsia"/>
          <w:b/>
          <w:u w:val="wave"/>
        </w:rPr>
        <w:t>作成</w:t>
      </w:r>
      <w:r w:rsidR="00E078FD">
        <w:rPr>
          <w:rFonts w:hint="eastAsia"/>
          <w:b/>
          <w:u w:val="wave"/>
        </w:rPr>
        <w:t>してください</w:t>
      </w:r>
      <w:r w:rsidR="00163DF2" w:rsidRPr="001A15C5">
        <w:rPr>
          <w:rFonts w:hint="eastAsia"/>
          <w:b/>
          <w:u w:val="wave"/>
        </w:rPr>
        <w:t>。</w:t>
      </w:r>
    </w:p>
    <w:p w14:paraId="5B41E865" w14:textId="1827BC65" w:rsidR="00163DF2" w:rsidRDefault="00163DF2" w:rsidP="00163DF2">
      <w:pPr>
        <w:widowControl/>
        <w:jc w:val="left"/>
      </w:pPr>
    </w:p>
    <w:p w14:paraId="0A7D529F" w14:textId="21773F44" w:rsidR="00163DF2" w:rsidRPr="00163DF2" w:rsidRDefault="00163DF2" w:rsidP="00E75BB6">
      <w:pPr>
        <w:widowControl/>
        <w:ind w:left="210" w:hangingChars="100" w:hanging="210"/>
        <w:jc w:val="left"/>
      </w:pPr>
      <w:r>
        <w:rPr>
          <w:rFonts w:hint="eastAsia"/>
        </w:rPr>
        <w:t xml:space="preserve">２　</w:t>
      </w:r>
      <w:r w:rsidR="004C572F" w:rsidRPr="004C572F">
        <w:rPr>
          <w:rFonts w:hint="eastAsia"/>
        </w:rPr>
        <w:t>本モデルとは別に、製品標準書等を作成する構成としています。これらは別途自社で作成してください。</w:t>
      </w:r>
    </w:p>
    <w:p w14:paraId="04D74EC5" w14:textId="77777777" w:rsidR="00163DF2" w:rsidRDefault="00163DF2" w:rsidP="005D1285">
      <w:pPr>
        <w:widowControl/>
        <w:ind w:left="210" w:hangingChars="100" w:hanging="210"/>
        <w:jc w:val="left"/>
      </w:pPr>
    </w:p>
    <w:p w14:paraId="52F58719" w14:textId="1D45A084" w:rsidR="00853058" w:rsidRPr="002A6090" w:rsidRDefault="00163DF2" w:rsidP="005D1285">
      <w:pPr>
        <w:widowControl/>
        <w:ind w:left="210" w:hangingChars="100" w:hanging="210"/>
        <w:jc w:val="left"/>
        <w:rPr>
          <w:strike/>
        </w:rPr>
      </w:pPr>
      <w:r>
        <w:rPr>
          <w:rFonts w:hint="eastAsia"/>
        </w:rPr>
        <w:t>３</w:t>
      </w:r>
      <w:r w:rsidR="005D1285">
        <w:rPr>
          <w:rFonts w:hint="eastAsia"/>
        </w:rPr>
        <w:t xml:space="preserve">　</w:t>
      </w:r>
      <w:r w:rsidR="0095527D" w:rsidRPr="002A6090">
        <w:rPr>
          <w:rFonts w:hint="eastAsia"/>
        </w:rPr>
        <w:t>植込</w:t>
      </w:r>
      <w:r w:rsidR="009B0653" w:rsidRPr="002A6090">
        <w:rPr>
          <w:rFonts w:hint="eastAsia"/>
        </w:rPr>
        <w:t>医療機器及び設置管理医療機器を</w:t>
      </w:r>
      <w:r w:rsidR="00A46C4D" w:rsidRPr="002A6090">
        <w:rPr>
          <w:rFonts w:hint="eastAsia"/>
        </w:rPr>
        <w:t>製造販売する場合</w:t>
      </w:r>
      <w:r w:rsidR="009B0653" w:rsidRPr="002A6090">
        <w:rPr>
          <w:rFonts w:hint="eastAsia"/>
        </w:rPr>
        <w:t>は、</w:t>
      </w:r>
      <w:r w:rsidR="00ED12E5" w:rsidRPr="002A6090">
        <w:rPr>
          <w:rFonts w:hint="eastAsia"/>
        </w:rPr>
        <w:t>QMS</w:t>
      </w:r>
      <w:r w:rsidR="00ED12E5" w:rsidRPr="002A6090">
        <w:rPr>
          <w:rFonts w:hint="eastAsia"/>
        </w:rPr>
        <w:t>省令において</w:t>
      </w:r>
      <w:r w:rsidR="00A46C4D" w:rsidRPr="002A6090">
        <w:rPr>
          <w:rFonts w:hint="eastAsia"/>
        </w:rPr>
        <w:t>それぞれ</w:t>
      </w:r>
      <w:r w:rsidR="009B0653" w:rsidRPr="002A6090">
        <w:rPr>
          <w:rFonts w:hint="eastAsia"/>
        </w:rPr>
        <w:t>に応じて要求される</w:t>
      </w:r>
      <w:r w:rsidR="00853058" w:rsidRPr="002A6090">
        <w:rPr>
          <w:rFonts w:hint="eastAsia"/>
        </w:rPr>
        <w:t>以下</w:t>
      </w:r>
      <w:r w:rsidR="006657AD" w:rsidRPr="002A6090">
        <w:rPr>
          <w:rFonts w:hint="eastAsia"/>
        </w:rPr>
        <w:t>の</w:t>
      </w:r>
      <w:r w:rsidR="009B0653" w:rsidRPr="002A6090">
        <w:rPr>
          <w:rFonts w:hint="eastAsia"/>
        </w:rPr>
        <w:t>項目も</w:t>
      </w:r>
      <w:r w:rsidR="00ED12E5" w:rsidRPr="002A6090">
        <w:rPr>
          <w:rFonts w:hint="eastAsia"/>
        </w:rPr>
        <w:t>含めて</w:t>
      </w:r>
      <w:r w:rsidR="009B0653" w:rsidRPr="002A6090">
        <w:rPr>
          <w:rFonts w:hint="eastAsia"/>
        </w:rPr>
        <w:t>、基準書</w:t>
      </w:r>
      <w:r w:rsidR="00ED12E5" w:rsidRPr="002A6090">
        <w:rPr>
          <w:rFonts w:hint="eastAsia"/>
        </w:rPr>
        <w:t>や手順</w:t>
      </w:r>
      <w:r w:rsidR="009B0653" w:rsidRPr="002A6090">
        <w:rPr>
          <w:rFonts w:hint="eastAsia"/>
        </w:rPr>
        <w:t>を作成する必要があります</w:t>
      </w:r>
      <w:r w:rsidR="00A46C4D" w:rsidRPr="002A6090">
        <w:rPr>
          <w:rFonts w:hint="eastAsia"/>
        </w:rPr>
        <w:t>。</w:t>
      </w:r>
    </w:p>
    <w:p w14:paraId="59316952" w14:textId="411AECC1" w:rsidR="00853058" w:rsidRPr="002A6090" w:rsidRDefault="00853058" w:rsidP="002A1275">
      <w:pPr>
        <w:widowControl/>
        <w:ind w:firstLineChars="200" w:firstLine="420"/>
        <w:jc w:val="left"/>
      </w:pPr>
      <w:r w:rsidRPr="002A6090">
        <w:rPr>
          <w:rFonts w:hint="eastAsia"/>
        </w:rPr>
        <w:t>・設置業務（第</w:t>
      </w:r>
      <w:r w:rsidRPr="002A6090">
        <w:rPr>
          <w:rFonts w:hint="eastAsia"/>
        </w:rPr>
        <w:t>42</w:t>
      </w:r>
      <w:r w:rsidRPr="002A6090">
        <w:rPr>
          <w:rFonts w:hint="eastAsia"/>
        </w:rPr>
        <w:t>条関係）</w:t>
      </w:r>
    </w:p>
    <w:p w14:paraId="57A25690" w14:textId="59D06055" w:rsidR="00853058" w:rsidRPr="002A6090" w:rsidRDefault="0095527D" w:rsidP="005D1285">
      <w:pPr>
        <w:widowControl/>
        <w:ind w:firstLineChars="200" w:firstLine="420"/>
        <w:jc w:val="left"/>
      </w:pPr>
      <w:r w:rsidRPr="002A6090">
        <w:rPr>
          <w:rFonts w:hint="eastAsia"/>
        </w:rPr>
        <w:t>・植込</w:t>
      </w:r>
      <w:r w:rsidR="00853058" w:rsidRPr="002A6090">
        <w:rPr>
          <w:rFonts w:hint="eastAsia"/>
        </w:rPr>
        <w:t>医療機器に係る製品の追跡可能性の確保（第</w:t>
      </w:r>
      <w:r w:rsidR="00853058" w:rsidRPr="002A6090">
        <w:rPr>
          <w:rFonts w:hint="eastAsia"/>
        </w:rPr>
        <w:t>49</w:t>
      </w:r>
      <w:r w:rsidR="00853058" w:rsidRPr="002A6090">
        <w:rPr>
          <w:rFonts w:hint="eastAsia"/>
        </w:rPr>
        <w:t>条関係）</w:t>
      </w:r>
    </w:p>
    <w:p w14:paraId="09DFC21C" w14:textId="0C713BC9" w:rsidR="00853058" w:rsidRDefault="0095527D" w:rsidP="005D1285">
      <w:pPr>
        <w:widowControl/>
        <w:ind w:firstLineChars="200" w:firstLine="420"/>
        <w:jc w:val="left"/>
      </w:pPr>
      <w:r w:rsidRPr="002A6090">
        <w:rPr>
          <w:rFonts w:hint="eastAsia"/>
        </w:rPr>
        <w:t>・植込</w:t>
      </w:r>
      <w:r w:rsidR="00853058" w:rsidRPr="002A6090">
        <w:rPr>
          <w:rFonts w:hint="eastAsia"/>
        </w:rPr>
        <w:t>医療機</w:t>
      </w:r>
      <w:r w:rsidR="00853058">
        <w:rPr>
          <w:rFonts w:hint="eastAsia"/>
        </w:rPr>
        <w:t>器固有の要求事項（第</w:t>
      </w:r>
      <w:r w:rsidR="00853058">
        <w:rPr>
          <w:rFonts w:hint="eastAsia"/>
        </w:rPr>
        <w:t>59</w:t>
      </w:r>
      <w:r w:rsidR="00853058">
        <w:rPr>
          <w:rFonts w:hint="eastAsia"/>
        </w:rPr>
        <w:t>条関係）</w:t>
      </w:r>
    </w:p>
    <w:p w14:paraId="68265FF2" w14:textId="77777777" w:rsidR="009B0653" w:rsidRPr="00853058" w:rsidRDefault="009B0653" w:rsidP="00B67EFD">
      <w:pPr>
        <w:widowControl/>
        <w:ind w:firstLineChars="100" w:firstLine="210"/>
        <w:jc w:val="left"/>
      </w:pPr>
    </w:p>
    <w:p w14:paraId="233BB476" w14:textId="77777777" w:rsidR="00116EF5" w:rsidRDefault="00163DF2" w:rsidP="005D1285">
      <w:pPr>
        <w:widowControl/>
        <w:ind w:left="210" w:hangingChars="100" w:hanging="210"/>
        <w:jc w:val="left"/>
      </w:pPr>
      <w:r>
        <w:rPr>
          <w:rFonts w:hint="eastAsia"/>
        </w:rPr>
        <w:t>４</w:t>
      </w:r>
      <w:r w:rsidR="006657AD">
        <w:rPr>
          <w:rFonts w:hint="eastAsia"/>
        </w:rPr>
        <w:t xml:space="preserve">　</w:t>
      </w:r>
      <w:r w:rsidR="006657AD" w:rsidRPr="00EF29E4">
        <w:rPr>
          <w:rFonts w:hint="eastAsia"/>
        </w:rPr>
        <w:t>本モデル</w:t>
      </w:r>
      <w:r w:rsidR="006657AD">
        <w:rPr>
          <w:rFonts w:hint="eastAsia"/>
        </w:rPr>
        <w:t>では、</w:t>
      </w:r>
      <w:r w:rsidR="006657AD">
        <w:rPr>
          <w:rFonts w:hint="eastAsia"/>
        </w:rPr>
        <w:t>QMS</w:t>
      </w:r>
      <w:r w:rsidR="00ED12E5">
        <w:rPr>
          <w:rFonts w:hint="eastAsia"/>
        </w:rPr>
        <w:t>省令に</w:t>
      </w:r>
      <w:r w:rsidR="00ED12E5" w:rsidRPr="009465D5">
        <w:rPr>
          <w:rFonts w:hint="eastAsia"/>
        </w:rPr>
        <w:t>おいて</w:t>
      </w:r>
      <w:r w:rsidR="003B5937" w:rsidRPr="009465D5">
        <w:rPr>
          <w:rFonts w:hint="eastAsia"/>
        </w:rPr>
        <w:t>手順を確立し、</w:t>
      </w:r>
      <w:r w:rsidR="006657AD" w:rsidRPr="009465D5">
        <w:rPr>
          <w:rFonts w:hint="eastAsia"/>
        </w:rPr>
        <w:t>文書化することが要求されている</w:t>
      </w:r>
      <w:r w:rsidR="003B5937" w:rsidRPr="009465D5">
        <w:rPr>
          <w:rFonts w:hint="eastAsia"/>
        </w:rPr>
        <w:t>項目</w:t>
      </w:r>
      <w:r w:rsidR="006657AD" w:rsidRPr="009465D5">
        <w:rPr>
          <w:rFonts w:hint="eastAsia"/>
        </w:rPr>
        <w:t>のうち、</w:t>
      </w:r>
      <w:r w:rsidR="00ED12E5" w:rsidRPr="009465D5">
        <w:rPr>
          <w:rFonts w:hint="eastAsia"/>
        </w:rPr>
        <w:t>製造販売する</w:t>
      </w:r>
      <w:r w:rsidR="00A46C4D" w:rsidRPr="009465D5">
        <w:rPr>
          <w:rFonts w:hint="eastAsia"/>
        </w:rPr>
        <w:t>医療機器</w:t>
      </w:r>
      <w:r w:rsidR="00ED12E5" w:rsidRPr="009465D5">
        <w:rPr>
          <w:rFonts w:hint="eastAsia"/>
        </w:rPr>
        <w:t>の特性</w:t>
      </w:r>
      <w:r w:rsidR="00A46C4D" w:rsidRPr="009465D5">
        <w:rPr>
          <w:rFonts w:hint="eastAsia"/>
        </w:rPr>
        <w:t>によって内容が大きく異なる</w:t>
      </w:r>
      <w:r w:rsidR="006657AD" w:rsidRPr="009465D5">
        <w:rPr>
          <w:rFonts w:hint="eastAsia"/>
        </w:rPr>
        <w:t>以下の</w:t>
      </w:r>
      <w:r w:rsidR="003B5937" w:rsidRPr="009465D5">
        <w:rPr>
          <w:rFonts w:hint="eastAsia"/>
        </w:rPr>
        <w:t>項目</w:t>
      </w:r>
      <w:r w:rsidR="006657AD" w:rsidRPr="009465D5">
        <w:rPr>
          <w:rFonts w:hint="eastAsia"/>
        </w:rPr>
        <w:t>については具体的な</w:t>
      </w:r>
      <w:r w:rsidR="00ED12E5" w:rsidRPr="009465D5">
        <w:rPr>
          <w:rFonts w:hint="eastAsia"/>
        </w:rPr>
        <w:t>手順</w:t>
      </w:r>
      <w:r w:rsidR="006657AD" w:rsidRPr="009465D5">
        <w:rPr>
          <w:rFonts w:hint="eastAsia"/>
        </w:rPr>
        <w:t>作成</w:t>
      </w:r>
      <w:r w:rsidR="00ED12E5" w:rsidRPr="009465D5">
        <w:rPr>
          <w:rFonts w:hint="eastAsia"/>
        </w:rPr>
        <w:t>モデル</w:t>
      </w:r>
      <w:r w:rsidR="006657AD" w:rsidRPr="009465D5">
        <w:rPr>
          <w:rFonts w:hint="eastAsia"/>
        </w:rPr>
        <w:t>を示していません。</w:t>
      </w:r>
      <w:r w:rsidR="003B5937" w:rsidRPr="009465D5">
        <w:rPr>
          <w:rFonts w:hint="eastAsia"/>
        </w:rPr>
        <w:t>製造販売する医療機器に応じ</w:t>
      </w:r>
      <w:r w:rsidR="00A46C4D" w:rsidRPr="009465D5">
        <w:rPr>
          <w:rFonts w:hint="eastAsia"/>
        </w:rPr>
        <w:t>て必要となる</w:t>
      </w:r>
      <w:r w:rsidR="003B5937" w:rsidRPr="009465D5">
        <w:rPr>
          <w:rFonts w:hint="eastAsia"/>
        </w:rPr>
        <w:t>以下の手順</w:t>
      </w:r>
      <w:r>
        <w:rPr>
          <w:rFonts w:hint="eastAsia"/>
        </w:rPr>
        <w:t>を自社で</w:t>
      </w:r>
      <w:r w:rsidR="003B5937" w:rsidRPr="009465D5">
        <w:rPr>
          <w:rFonts w:hint="eastAsia"/>
        </w:rPr>
        <w:t>文書化</w:t>
      </w:r>
      <w:r w:rsidR="00853058" w:rsidRPr="009465D5">
        <w:rPr>
          <w:rFonts w:hint="eastAsia"/>
        </w:rPr>
        <w:t>してください</w:t>
      </w:r>
      <w:r w:rsidR="003B5937" w:rsidRPr="009465D5">
        <w:rPr>
          <w:rFonts w:hint="eastAsia"/>
        </w:rPr>
        <w:t>。</w:t>
      </w:r>
    </w:p>
    <w:p w14:paraId="4486DBC6" w14:textId="5CAFEFAD" w:rsidR="00150139" w:rsidRDefault="00150139">
      <w:pPr>
        <w:widowControl/>
        <w:jc w:val="left"/>
      </w:pPr>
      <w:r>
        <w:rPr>
          <w:rFonts w:hint="eastAsia"/>
        </w:rPr>
        <w:t xml:space="preserve">　</w:t>
      </w:r>
      <w:r w:rsidR="005D1285">
        <w:rPr>
          <w:rFonts w:hint="eastAsia"/>
        </w:rPr>
        <w:t xml:space="preserve">　</w:t>
      </w:r>
      <w:r>
        <w:rPr>
          <w:rFonts w:hint="eastAsia"/>
        </w:rPr>
        <w:t>・作業環境（第</w:t>
      </w:r>
      <w:r>
        <w:rPr>
          <w:rFonts w:hint="eastAsia"/>
        </w:rPr>
        <w:t>25</w:t>
      </w:r>
      <w:r>
        <w:rPr>
          <w:rFonts w:hint="eastAsia"/>
        </w:rPr>
        <w:t>条関係）</w:t>
      </w:r>
    </w:p>
    <w:p w14:paraId="04AA0AA8" w14:textId="294821FB" w:rsidR="003B5937" w:rsidRDefault="00150139" w:rsidP="003B5937">
      <w:pPr>
        <w:widowControl/>
        <w:jc w:val="left"/>
      </w:pPr>
      <w:r>
        <w:rPr>
          <w:rFonts w:hint="eastAsia"/>
        </w:rPr>
        <w:t xml:space="preserve">　</w:t>
      </w:r>
      <w:r w:rsidR="005D1285">
        <w:rPr>
          <w:rFonts w:hint="eastAsia"/>
        </w:rPr>
        <w:t xml:space="preserve">　</w:t>
      </w:r>
      <w:r>
        <w:rPr>
          <w:rFonts w:hint="eastAsia"/>
        </w:rPr>
        <w:t>・</w:t>
      </w:r>
      <w:r w:rsidR="00DC0DE5">
        <w:rPr>
          <w:rFonts w:hint="eastAsia"/>
        </w:rPr>
        <w:t>製造工程等</w:t>
      </w:r>
      <w:r>
        <w:rPr>
          <w:rFonts w:hint="eastAsia"/>
        </w:rPr>
        <w:t>のバリデーション（第</w:t>
      </w:r>
      <w:r>
        <w:rPr>
          <w:rFonts w:hint="eastAsia"/>
        </w:rPr>
        <w:t>45</w:t>
      </w:r>
      <w:r>
        <w:rPr>
          <w:rFonts w:hint="eastAsia"/>
        </w:rPr>
        <w:t>条関係）</w:t>
      </w:r>
    </w:p>
    <w:p w14:paraId="4F4C6530" w14:textId="4F59C6E6" w:rsidR="002A1275" w:rsidRPr="003A002F" w:rsidRDefault="002A1275" w:rsidP="003B5937">
      <w:pPr>
        <w:widowControl/>
        <w:jc w:val="left"/>
      </w:pPr>
      <w:r>
        <w:rPr>
          <w:rFonts w:hint="eastAsia"/>
        </w:rPr>
        <w:t xml:space="preserve">　　</w:t>
      </w:r>
      <w:r w:rsidRPr="003A002F">
        <w:rPr>
          <w:rFonts w:hint="eastAsia"/>
        </w:rPr>
        <w:t>・滅菌工程のバリデーション（第</w:t>
      </w:r>
      <w:r w:rsidRPr="003A002F">
        <w:rPr>
          <w:rFonts w:hint="eastAsia"/>
        </w:rPr>
        <w:t>46</w:t>
      </w:r>
      <w:r w:rsidRPr="003A002F">
        <w:rPr>
          <w:rFonts w:hint="eastAsia"/>
        </w:rPr>
        <w:t>条関係）</w:t>
      </w:r>
    </w:p>
    <w:p w14:paraId="662E4450" w14:textId="3ECDB216" w:rsidR="00460F55" w:rsidRPr="003A002F" w:rsidRDefault="00150139">
      <w:pPr>
        <w:widowControl/>
        <w:jc w:val="left"/>
      </w:pPr>
      <w:r w:rsidRPr="003A002F">
        <w:rPr>
          <w:rFonts w:hint="eastAsia"/>
        </w:rPr>
        <w:t xml:space="preserve">　</w:t>
      </w:r>
      <w:r w:rsidR="005D1285" w:rsidRPr="003A002F">
        <w:rPr>
          <w:rFonts w:hint="eastAsia"/>
        </w:rPr>
        <w:t xml:space="preserve">　</w:t>
      </w:r>
      <w:r w:rsidRPr="003A002F">
        <w:rPr>
          <w:rFonts w:hint="eastAsia"/>
        </w:rPr>
        <w:t>・</w:t>
      </w:r>
      <w:r w:rsidR="00DC0DE5" w:rsidRPr="003A002F">
        <w:rPr>
          <w:rFonts w:hint="eastAsia"/>
        </w:rPr>
        <w:t>設備及び器具の管理</w:t>
      </w:r>
      <w:r w:rsidRPr="003A002F">
        <w:rPr>
          <w:rFonts w:hint="eastAsia"/>
        </w:rPr>
        <w:t>（第</w:t>
      </w:r>
      <w:r w:rsidRPr="003A002F">
        <w:rPr>
          <w:rFonts w:hint="eastAsia"/>
        </w:rPr>
        <w:t>53</w:t>
      </w:r>
      <w:r w:rsidRPr="003A002F">
        <w:rPr>
          <w:rFonts w:hint="eastAsia"/>
        </w:rPr>
        <w:t>条関</w:t>
      </w:r>
      <w:r w:rsidR="002A1275" w:rsidRPr="003A002F">
        <w:rPr>
          <w:rFonts w:hint="eastAsia"/>
        </w:rPr>
        <w:t>係）</w:t>
      </w:r>
    </w:p>
    <w:p w14:paraId="7435BDB2" w14:textId="4CBB4F59" w:rsidR="000C58D6" w:rsidRPr="003A002F" w:rsidRDefault="000C58D6">
      <w:pPr>
        <w:widowControl/>
        <w:jc w:val="left"/>
      </w:pPr>
    </w:p>
    <w:p w14:paraId="021853E4" w14:textId="268354CD" w:rsidR="00EB2621" w:rsidRPr="003A002F" w:rsidRDefault="000C58D6">
      <w:pPr>
        <w:widowControl/>
        <w:jc w:val="left"/>
      </w:pPr>
      <w:r w:rsidRPr="003A002F">
        <w:rPr>
          <w:rFonts w:hint="eastAsia"/>
        </w:rPr>
        <w:t>５　本モデルで</w:t>
      </w:r>
      <w:r w:rsidR="00EB2621" w:rsidRPr="003A002F">
        <w:rPr>
          <w:rFonts w:hint="eastAsia"/>
        </w:rPr>
        <w:t>は、</w:t>
      </w:r>
      <w:r w:rsidR="00EB2621" w:rsidRPr="003A002F">
        <w:rPr>
          <w:rFonts w:hint="eastAsia"/>
        </w:rPr>
        <w:t>QMS</w:t>
      </w:r>
      <w:r w:rsidRPr="003A002F">
        <w:rPr>
          <w:rFonts w:hint="eastAsia"/>
        </w:rPr>
        <w:t>省令の要求事項では明記されていないものの、考え方の参考として「外部委託管理手順」を作成し掲載しています。（本文</w:t>
      </w:r>
      <w:r w:rsidRPr="003A002F">
        <w:rPr>
          <w:rFonts w:hint="eastAsia"/>
        </w:rPr>
        <w:t>p11</w:t>
      </w:r>
      <w:r w:rsidRPr="003A002F">
        <w:rPr>
          <w:rFonts w:hint="eastAsia"/>
        </w:rPr>
        <w:t>点線部分）</w:t>
      </w:r>
    </w:p>
    <w:p w14:paraId="1E5BB826" w14:textId="77777777" w:rsidR="00EB2621" w:rsidRPr="003A002F" w:rsidRDefault="00EB2621">
      <w:pPr>
        <w:widowControl/>
        <w:jc w:val="left"/>
      </w:pPr>
    </w:p>
    <w:p w14:paraId="6D841A72" w14:textId="482FEB7A" w:rsidR="000C58D6" w:rsidRDefault="000C58D6">
      <w:pPr>
        <w:widowControl/>
        <w:jc w:val="left"/>
      </w:pPr>
      <w:r w:rsidRPr="003A002F">
        <w:rPr>
          <w:rFonts w:hint="eastAsia"/>
          <w:noProof/>
        </w:rPr>
        <w:lastRenderedPageBreak/>
        <mc:AlternateContent>
          <mc:Choice Requires="wps">
            <w:drawing>
              <wp:anchor distT="0" distB="0" distL="114300" distR="114300" simplePos="0" relativeHeight="251663360" behindDoc="0" locked="0" layoutInCell="1" allowOverlap="1" wp14:anchorId="79C85A07" wp14:editId="747B101D">
                <wp:simplePos x="0" y="0"/>
                <wp:positionH relativeFrom="column">
                  <wp:posOffset>-89535</wp:posOffset>
                </wp:positionH>
                <wp:positionV relativeFrom="paragraph">
                  <wp:posOffset>-635</wp:posOffset>
                </wp:positionV>
                <wp:extent cx="5572125" cy="3863340"/>
                <wp:effectExtent l="0" t="0" r="28575" b="22860"/>
                <wp:wrapNone/>
                <wp:docPr id="4" name="正方形/長方形 4"/>
                <wp:cNvGraphicFramePr/>
                <a:graphic xmlns:a="http://schemas.openxmlformats.org/drawingml/2006/main">
                  <a:graphicData uri="http://schemas.microsoft.com/office/word/2010/wordprocessingShape">
                    <wps:wsp>
                      <wps:cNvSpPr/>
                      <wps:spPr>
                        <a:xfrm>
                          <a:off x="0" y="0"/>
                          <a:ext cx="5572125" cy="38633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5AE9D" id="正方形/長方形 4" o:spid="_x0000_s1026" style="position:absolute;left:0;text-align:left;margin-left:-7.05pt;margin-top:-.05pt;width:438.75pt;height:30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" filled="f" strokecolor="#243f60 [1604]" strokeweight="2pt"/>
            </w:pict>
          </mc:Fallback>
        </mc:AlternateContent>
      </w:r>
      <w:r w:rsidRPr="003A002F">
        <w:rPr>
          <w:rFonts w:hint="eastAsia"/>
        </w:rPr>
        <w:t>６　本モデルでは、輸入業者の実態</w:t>
      </w:r>
      <w:r w:rsidR="00EB2621" w:rsidRPr="003A002F">
        <w:rPr>
          <w:rFonts w:hint="eastAsia"/>
        </w:rPr>
        <w:t>を踏まえて</w:t>
      </w:r>
      <w:r w:rsidRPr="003A002F">
        <w:rPr>
          <w:rFonts w:hint="eastAsia"/>
        </w:rPr>
        <w:t>、</w:t>
      </w:r>
      <w:r w:rsidR="00EB2621" w:rsidRPr="003A002F">
        <w:rPr>
          <w:rFonts w:hint="eastAsia"/>
        </w:rPr>
        <w:t>QMS</w:t>
      </w:r>
      <w:r w:rsidRPr="003A002F">
        <w:rPr>
          <w:rFonts w:hint="eastAsia"/>
        </w:rPr>
        <w:t>省令の購買管理の考え方</w:t>
      </w:r>
      <w:r w:rsidR="003A3940">
        <w:rPr>
          <w:rFonts w:hint="eastAsia"/>
        </w:rPr>
        <w:t>を以下の図のとおりとしています</w:t>
      </w:r>
      <w:bookmarkStart w:id="0" w:name="_GoBack"/>
      <w:bookmarkEnd w:id="0"/>
      <w:r w:rsidRPr="003A002F">
        <w:rPr>
          <w:rFonts w:hint="eastAsia"/>
        </w:rPr>
        <w:t>。あくまでも一例です</w:t>
      </w:r>
      <w:r w:rsidR="00EB2621" w:rsidRPr="003A002F">
        <w:rPr>
          <w:rFonts w:hint="eastAsia"/>
        </w:rPr>
        <w:t>が</w:t>
      </w:r>
      <w:r w:rsidRPr="003A002F">
        <w:rPr>
          <w:rFonts w:hint="eastAsia"/>
        </w:rPr>
        <w:t>参考にしてください。</w:t>
      </w:r>
    </w:p>
    <w:p w14:paraId="7CED4C35" w14:textId="36918391" w:rsidR="00E81A07" w:rsidRPr="000C58D6" w:rsidRDefault="00E81A07">
      <w:pPr>
        <w:widowControl/>
        <w:jc w:val="left"/>
      </w:pPr>
    </w:p>
    <w:p w14:paraId="07712453" w14:textId="44E6B29F" w:rsidR="00E81A07" w:rsidRPr="00E81A07" w:rsidRDefault="000C58D6">
      <w:pPr>
        <w:widowControl/>
        <w:jc w:val="left"/>
      </w:pPr>
      <w:r w:rsidRPr="000C58D6">
        <w:rPr>
          <w:noProof/>
        </w:rPr>
        <w:drawing>
          <wp:inline distT="0" distB="0" distL="0" distR="0" wp14:anchorId="615F5B32" wp14:editId="69D22B22">
            <wp:extent cx="5400040" cy="303720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3037205"/>
                    </a:xfrm>
                    <a:prstGeom prst="rect">
                      <a:avLst/>
                    </a:prstGeom>
                  </pic:spPr>
                </pic:pic>
              </a:graphicData>
            </a:graphic>
          </wp:inline>
        </w:drawing>
      </w:r>
    </w:p>
    <w:p w14:paraId="0B0A9305" w14:textId="491E619F" w:rsidR="004D1720" w:rsidRDefault="004D1720">
      <w:pPr>
        <w:widowControl/>
        <w:jc w:val="left"/>
      </w:pPr>
    </w:p>
    <w:p w14:paraId="2FB6CAA2" w14:textId="2D93E967" w:rsidR="004D1720" w:rsidRDefault="00E81A07" w:rsidP="00D92760">
      <w:pPr>
        <w:widowControl/>
        <w:ind w:leftChars="100" w:left="630" w:hangingChars="200" w:hanging="420"/>
        <w:jc w:val="left"/>
        <w:rPr>
          <w:szCs w:val="21"/>
        </w:rPr>
      </w:pPr>
      <w:r>
        <w:rPr>
          <w:noProof/>
        </w:rPr>
        <mc:AlternateContent>
          <mc:Choice Requires="wps">
            <w:drawing>
              <wp:anchor distT="0" distB="0" distL="114300" distR="114300" simplePos="0" relativeHeight="251660288" behindDoc="0" locked="0" layoutInCell="1" allowOverlap="1" wp14:anchorId="4A736D4C" wp14:editId="582510F5">
                <wp:simplePos x="0" y="0"/>
                <wp:positionH relativeFrom="column">
                  <wp:posOffset>-89535</wp:posOffset>
                </wp:positionH>
                <wp:positionV relativeFrom="paragraph">
                  <wp:posOffset>-15875</wp:posOffset>
                </wp:positionV>
                <wp:extent cx="5553075" cy="34671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5553075" cy="3467100"/>
                        </a:xfrm>
                        <a:prstGeom prst="roundRect">
                          <a:avLst>
                            <a:gd name="adj" fmla="val 4711"/>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E4CE29" id="角丸四角形 2" o:spid="_x0000_s1026" style="position:absolute;left:0;text-align:left;margin-left:-7.05pt;margin-top:-1.25pt;width:437.25pt;height:27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" filled="f" strokecolor="#243f60 [1604]" strokeweight="2pt"/>
            </w:pict>
          </mc:Fallback>
        </mc:AlternateContent>
      </w:r>
      <w:r w:rsidR="004D1720">
        <w:rPr>
          <w:rFonts w:hint="eastAsia"/>
        </w:rPr>
        <w:t xml:space="preserve">※　</w:t>
      </w:r>
      <w:r w:rsidR="004D1720">
        <w:rPr>
          <w:rFonts w:hint="eastAsia"/>
          <w:szCs w:val="21"/>
        </w:rPr>
        <w:t>第三種医療機器製造販売業者は</w:t>
      </w:r>
      <w:r w:rsidR="00B829F2">
        <w:rPr>
          <w:rFonts w:hint="eastAsia"/>
          <w:szCs w:val="21"/>
        </w:rPr>
        <w:t>、製造販売する品目によって</w:t>
      </w:r>
      <w:r w:rsidR="004D1720">
        <w:rPr>
          <w:rFonts w:hint="eastAsia"/>
          <w:szCs w:val="21"/>
        </w:rPr>
        <w:t>「</w:t>
      </w:r>
      <w:r w:rsidR="004D1720" w:rsidRPr="00871070">
        <w:rPr>
          <w:rFonts w:hint="eastAsia"/>
          <w:szCs w:val="21"/>
        </w:rPr>
        <w:t>限定第三種医療機器製造販売業者</w:t>
      </w:r>
      <w:r w:rsidR="004D1720">
        <w:rPr>
          <w:rFonts w:hint="eastAsia"/>
          <w:szCs w:val="21"/>
        </w:rPr>
        <w:t>」と「</w:t>
      </w:r>
      <w:r w:rsidR="004D1720" w:rsidRPr="00871070">
        <w:rPr>
          <w:rFonts w:hint="eastAsia"/>
          <w:szCs w:val="21"/>
        </w:rPr>
        <w:t>限定第三種医療機器製造販売業者を除く</w:t>
      </w:r>
      <w:r w:rsidR="004D1720">
        <w:rPr>
          <w:rFonts w:hint="eastAsia"/>
          <w:szCs w:val="21"/>
        </w:rPr>
        <w:t>第三種医療機器製造販売業</w:t>
      </w:r>
      <w:r w:rsidR="00B829F2">
        <w:rPr>
          <w:rFonts w:hint="eastAsia"/>
          <w:szCs w:val="21"/>
        </w:rPr>
        <w:t>者</w:t>
      </w:r>
      <w:r w:rsidR="004D1720">
        <w:rPr>
          <w:rFonts w:hint="eastAsia"/>
          <w:szCs w:val="21"/>
        </w:rPr>
        <w:t>」</w:t>
      </w:r>
      <w:r w:rsidR="004D1720" w:rsidRPr="00871070">
        <w:rPr>
          <w:rFonts w:hint="eastAsia"/>
          <w:szCs w:val="21"/>
        </w:rPr>
        <w:t>に分けられます。</w:t>
      </w:r>
    </w:p>
    <w:p w14:paraId="12887BF3" w14:textId="77777777" w:rsidR="004D1720" w:rsidRDefault="004D1720" w:rsidP="004D1720">
      <w:pPr>
        <w:widowControl/>
        <w:ind w:firstLineChars="200" w:firstLine="420"/>
        <w:jc w:val="left"/>
        <w:rPr>
          <w:szCs w:val="21"/>
        </w:rPr>
      </w:pPr>
      <w:r>
        <w:rPr>
          <w:rFonts w:hint="eastAsia"/>
          <w:szCs w:val="21"/>
        </w:rPr>
        <w:t>○限定第三種医療機器製造販売業者</w:t>
      </w:r>
    </w:p>
    <w:p w14:paraId="5DCD9CAF" w14:textId="01F2D677" w:rsidR="004D1720" w:rsidRDefault="004D1720" w:rsidP="00E078FD">
      <w:pPr>
        <w:widowControl/>
        <w:ind w:leftChars="100" w:left="840" w:right="-1" w:hangingChars="300" w:hanging="630"/>
        <w:jc w:val="left"/>
        <w:rPr>
          <w:szCs w:val="21"/>
        </w:rPr>
      </w:pPr>
      <w:r>
        <w:rPr>
          <w:rFonts w:hint="eastAsia"/>
          <w:szCs w:val="21"/>
        </w:rPr>
        <w:t xml:space="preserve">　　　一般医療機器（クラスⅠ）のうち製造管理又は品質管理に注意を要するものとして厚生労働大臣が指定する医療機器以外の医療機器（以下「限定一般医療機器」</w:t>
      </w:r>
      <w:r w:rsidRPr="004D1720">
        <w:rPr>
          <w:rFonts w:hint="eastAsia"/>
          <w:szCs w:val="21"/>
          <w:vertAlign w:val="superscript"/>
        </w:rPr>
        <w:t>※※</w:t>
      </w:r>
      <w:r>
        <w:rPr>
          <w:rFonts w:hint="eastAsia"/>
          <w:szCs w:val="21"/>
        </w:rPr>
        <w:t>という。）のみを製造販売する製造販売業者</w:t>
      </w:r>
    </w:p>
    <w:p w14:paraId="3400DECF" w14:textId="77777777" w:rsidR="004D1720" w:rsidRPr="00D523C7" w:rsidRDefault="004D1720" w:rsidP="004D1720">
      <w:pPr>
        <w:widowControl/>
        <w:ind w:firstLineChars="200" w:firstLine="420"/>
        <w:jc w:val="left"/>
      </w:pPr>
      <w:r>
        <w:rPr>
          <w:rFonts w:hint="eastAsia"/>
          <w:szCs w:val="21"/>
        </w:rPr>
        <w:t>○限定第三種医療機器製造販売業者を除く第三種医療機器製造販売業者</w:t>
      </w:r>
    </w:p>
    <w:p w14:paraId="207080FF" w14:textId="77777777" w:rsidR="004D1720" w:rsidRDefault="004D1720" w:rsidP="004D1720">
      <w:pPr>
        <w:widowControl/>
        <w:ind w:firstLineChars="100" w:firstLine="210"/>
        <w:jc w:val="left"/>
      </w:pPr>
      <w:r>
        <w:rPr>
          <w:rFonts w:hint="eastAsia"/>
        </w:rPr>
        <w:t xml:space="preserve">　　　限定一般医療機器以外の一般医療機器を製造販売する製造販売業者</w:t>
      </w:r>
    </w:p>
    <w:p w14:paraId="1711694B" w14:textId="77777777" w:rsidR="002B141F" w:rsidRDefault="002B141F" w:rsidP="00B67EFD">
      <w:pPr>
        <w:widowControl/>
        <w:jc w:val="left"/>
      </w:pPr>
    </w:p>
    <w:p w14:paraId="12010DA2" w14:textId="2AF495E6" w:rsidR="004D1720" w:rsidRDefault="004D1720" w:rsidP="00D92760">
      <w:pPr>
        <w:widowControl/>
        <w:ind w:leftChars="100" w:left="630" w:hangingChars="200" w:hanging="420"/>
        <w:jc w:val="left"/>
        <w:rPr>
          <w:rFonts w:asciiTheme="minorEastAsia" w:hAnsiTheme="minorEastAsia"/>
          <w:sz w:val="22"/>
        </w:rPr>
      </w:pPr>
      <w:r>
        <w:rPr>
          <w:rFonts w:hint="eastAsia"/>
        </w:rPr>
        <w:t>※※「限定一般医療機器」とは、一般医療機器のうち、</w:t>
      </w:r>
      <w:r w:rsidRPr="0009015D">
        <w:rPr>
          <w:rFonts w:asciiTheme="minorEastAsia" w:hAnsiTheme="minorEastAsia" w:hint="eastAsia"/>
          <w:sz w:val="22"/>
        </w:rPr>
        <w:t>平成</w:t>
      </w:r>
      <w:r w:rsidRPr="008262DA">
        <w:rPr>
          <w:rFonts w:asciiTheme="minorHAnsi" w:hAnsiTheme="minorHAnsi"/>
          <w:sz w:val="22"/>
        </w:rPr>
        <w:t>26</w:t>
      </w:r>
      <w:r w:rsidRPr="0009015D">
        <w:rPr>
          <w:rFonts w:asciiTheme="minorEastAsia" w:hAnsiTheme="minorEastAsia" w:hint="eastAsia"/>
          <w:sz w:val="22"/>
        </w:rPr>
        <w:t>年</w:t>
      </w:r>
      <w:r w:rsidRPr="008262DA">
        <w:rPr>
          <w:rFonts w:asciiTheme="minorHAnsi" w:hAnsiTheme="minorHAnsi"/>
          <w:sz w:val="22"/>
        </w:rPr>
        <w:t>8</w:t>
      </w:r>
      <w:r w:rsidRPr="0009015D">
        <w:rPr>
          <w:rFonts w:asciiTheme="minorEastAsia" w:hAnsiTheme="minorEastAsia" w:hint="eastAsia"/>
          <w:sz w:val="22"/>
        </w:rPr>
        <w:t>月</w:t>
      </w:r>
      <w:r w:rsidRPr="008262DA">
        <w:rPr>
          <w:rFonts w:asciiTheme="minorHAnsi" w:hAnsiTheme="minorHAnsi"/>
          <w:sz w:val="22"/>
        </w:rPr>
        <w:t>6</w:t>
      </w:r>
      <w:r w:rsidR="004C572F">
        <w:rPr>
          <w:rFonts w:asciiTheme="minorEastAsia" w:hAnsiTheme="minorEastAsia" w:hint="eastAsia"/>
          <w:sz w:val="22"/>
        </w:rPr>
        <w:t>日厚生労働省告示第</w:t>
      </w:r>
      <w:r w:rsidR="004C572F" w:rsidRPr="008262DA">
        <w:rPr>
          <w:rFonts w:asciiTheme="minorHAnsi" w:hAnsiTheme="minorHAnsi"/>
          <w:sz w:val="22"/>
        </w:rPr>
        <w:t>316</w:t>
      </w:r>
      <w:r w:rsidRPr="0009015D">
        <w:rPr>
          <w:rFonts w:asciiTheme="minorEastAsia" w:hAnsiTheme="minorEastAsia" w:hint="eastAsia"/>
          <w:sz w:val="22"/>
        </w:rPr>
        <w:t>号「医療機器及び体外診断用医薬品の製造管理及び品質管理の基準に関する省令第六条第一項の規定に基づき製造管理又は品質管理に注意を要するものと</w:t>
      </w:r>
      <w:r>
        <w:rPr>
          <w:rFonts w:asciiTheme="minorEastAsia" w:hAnsiTheme="minorEastAsia" w:hint="eastAsia"/>
          <w:sz w:val="22"/>
        </w:rPr>
        <w:t>して厚生労働大臣が指定する一般医療機器」別表に掲げる</w:t>
      </w:r>
      <w:r w:rsidR="004B3F59">
        <w:rPr>
          <w:rFonts w:asciiTheme="minorEastAsia" w:hAnsiTheme="minorEastAsia" w:hint="eastAsia"/>
          <w:sz w:val="22"/>
        </w:rPr>
        <w:t>もの及び製造工程において滅菌されるもの</w:t>
      </w:r>
      <w:r w:rsidR="004B3F59" w:rsidRPr="00E078FD">
        <w:rPr>
          <w:rFonts w:asciiTheme="minorEastAsia" w:hAnsiTheme="minorEastAsia" w:hint="eastAsia"/>
          <w:b/>
          <w:sz w:val="22"/>
        </w:rPr>
        <w:t>以外</w:t>
      </w:r>
      <w:r w:rsidR="004B3F59">
        <w:rPr>
          <w:rFonts w:asciiTheme="minorEastAsia" w:hAnsiTheme="minorEastAsia" w:hint="eastAsia"/>
          <w:sz w:val="22"/>
        </w:rPr>
        <w:t>のもの</w:t>
      </w:r>
      <w:r>
        <w:rPr>
          <w:rFonts w:asciiTheme="minorEastAsia" w:hAnsiTheme="minorEastAsia" w:hint="eastAsia"/>
          <w:sz w:val="22"/>
        </w:rPr>
        <w:t>をいう。</w:t>
      </w:r>
    </w:p>
    <w:p w14:paraId="4D74B9D8" w14:textId="77777777" w:rsidR="00D92760" w:rsidRDefault="00D92760" w:rsidP="00D92760">
      <w:pPr>
        <w:widowControl/>
        <w:ind w:left="440" w:hangingChars="200" w:hanging="440"/>
        <w:jc w:val="left"/>
        <w:rPr>
          <w:rFonts w:asciiTheme="minorEastAsia" w:hAnsiTheme="minorEastAsia"/>
          <w:sz w:val="22"/>
        </w:rPr>
      </w:pPr>
    </w:p>
    <w:p w14:paraId="120A83F0" w14:textId="77777777" w:rsidR="00D92760" w:rsidRDefault="00D92760" w:rsidP="00D92760">
      <w:pPr>
        <w:widowControl/>
        <w:ind w:left="440" w:hangingChars="200" w:hanging="440"/>
        <w:jc w:val="left"/>
        <w:rPr>
          <w:rFonts w:asciiTheme="minorEastAsia" w:hAnsiTheme="minorEastAsia"/>
          <w:sz w:val="22"/>
        </w:rPr>
      </w:pPr>
    </w:p>
    <w:p w14:paraId="38745A51" w14:textId="77777777" w:rsidR="00D92760" w:rsidRPr="007A2B56" w:rsidRDefault="00D92760" w:rsidP="00D92760">
      <w:pPr>
        <w:widowControl/>
        <w:jc w:val="left"/>
      </w:pPr>
    </w:p>
    <w:p w14:paraId="62B99DE1" w14:textId="07B1E404" w:rsidR="00D92760" w:rsidRPr="007A2B56" w:rsidRDefault="003419A1" w:rsidP="00D92760">
      <w:pPr>
        <w:widowControl/>
        <w:wordWrap w:val="0"/>
        <w:jc w:val="right"/>
      </w:pPr>
      <w:r>
        <w:rPr>
          <w:rFonts w:hint="eastAsia"/>
        </w:rPr>
        <w:t>令和６年２</w:t>
      </w:r>
      <w:r w:rsidR="00D92760" w:rsidRPr="002A6090">
        <w:rPr>
          <w:rFonts w:hint="eastAsia"/>
        </w:rPr>
        <w:t>月</w:t>
      </w:r>
      <w:r w:rsidR="00D92760" w:rsidRPr="0095527D">
        <w:rPr>
          <w:rFonts w:hint="eastAsia"/>
          <w:color w:val="FF0000"/>
        </w:rPr>
        <w:t xml:space="preserve">　　</w:t>
      </w:r>
      <w:r w:rsidR="00D92760" w:rsidRPr="007A2B56">
        <w:rPr>
          <w:rFonts w:hint="eastAsia"/>
        </w:rPr>
        <w:t xml:space="preserve">　　　　　</w:t>
      </w:r>
    </w:p>
    <w:p w14:paraId="05EAB362" w14:textId="77777777" w:rsidR="00D92760" w:rsidRPr="007A2B56" w:rsidRDefault="00D92760" w:rsidP="00D92760">
      <w:pPr>
        <w:widowControl/>
        <w:jc w:val="right"/>
      </w:pPr>
      <w:r w:rsidRPr="007A2B56">
        <w:rPr>
          <w:rFonts w:hint="eastAsia"/>
        </w:rPr>
        <w:t>東京都健康安全研究センター</w:t>
      </w:r>
    </w:p>
    <w:p w14:paraId="17F066A2" w14:textId="77777777" w:rsidR="00D92760" w:rsidRDefault="00D92760" w:rsidP="00D92760">
      <w:pPr>
        <w:widowControl/>
        <w:jc w:val="right"/>
      </w:pPr>
      <w:r w:rsidRPr="007A2B56">
        <w:rPr>
          <w:rFonts w:hint="eastAsia"/>
        </w:rPr>
        <w:t>広域監視部医療機器監視課</w:t>
      </w:r>
    </w:p>
    <w:p w14:paraId="7C9E18E2" w14:textId="77777777" w:rsidR="00D92760" w:rsidRPr="004D1720" w:rsidRDefault="00D92760" w:rsidP="005D1285">
      <w:pPr>
        <w:widowControl/>
        <w:ind w:left="440" w:hangingChars="200" w:hanging="440"/>
        <w:jc w:val="left"/>
        <w:rPr>
          <w:rFonts w:asciiTheme="minorEastAsia" w:hAnsiTheme="minorEastAsia"/>
          <w:sz w:val="22"/>
        </w:rPr>
      </w:pPr>
    </w:p>
    <w:sectPr w:rsidR="00D92760" w:rsidRPr="004D1720" w:rsidSect="00EB2621">
      <w:pgSz w:w="11906" w:h="16838"/>
      <w:pgMar w:top="709"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0E9EC" w14:textId="77777777" w:rsidR="007C2CB0" w:rsidRDefault="007C2CB0" w:rsidP="00B67EFD">
      <w:r>
        <w:separator/>
      </w:r>
    </w:p>
  </w:endnote>
  <w:endnote w:type="continuationSeparator" w:id="0">
    <w:p w14:paraId="5CA7774F" w14:textId="77777777" w:rsidR="007C2CB0" w:rsidRDefault="007C2CB0" w:rsidP="00B6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807E4" w14:textId="77777777" w:rsidR="007C2CB0" w:rsidRDefault="007C2CB0" w:rsidP="00B67EFD">
      <w:r>
        <w:separator/>
      </w:r>
    </w:p>
  </w:footnote>
  <w:footnote w:type="continuationSeparator" w:id="0">
    <w:p w14:paraId="1918C724" w14:textId="77777777" w:rsidR="007C2CB0" w:rsidRDefault="007C2CB0" w:rsidP="00B67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A102C"/>
    <w:multiLevelType w:val="hybridMultilevel"/>
    <w:tmpl w:val="B26A0106"/>
    <w:lvl w:ilvl="0" w:tplc="8E7E08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F9D765F"/>
    <w:multiLevelType w:val="hybridMultilevel"/>
    <w:tmpl w:val="796C8E6E"/>
    <w:lvl w:ilvl="0" w:tplc="E280D7C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646"/>
    <w:rsid w:val="0002252E"/>
    <w:rsid w:val="00045F2E"/>
    <w:rsid w:val="00066E40"/>
    <w:rsid w:val="00084522"/>
    <w:rsid w:val="00094BEF"/>
    <w:rsid w:val="000B79C0"/>
    <w:rsid w:val="000C58D6"/>
    <w:rsid w:val="00116EF5"/>
    <w:rsid w:val="00134759"/>
    <w:rsid w:val="00150139"/>
    <w:rsid w:val="00163DF2"/>
    <w:rsid w:val="00174F8C"/>
    <w:rsid w:val="001A15C5"/>
    <w:rsid w:val="001D6760"/>
    <w:rsid w:val="001F302B"/>
    <w:rsid w:val="00204E87"/>
    <w:rsid w:val="00285A39"/>
    <w:rsid w:val="00287693"/>
    <w:rsid w:val="002A1275"/>
    <w:rsid w:val="002A6090"/>
    <w:rsid w:val="002B141F"/>
    <w:rsid w:val="002C6155"/>
    <w:rsid w:val="002D0420"/>
    <w:rsid w:val="002D1225"/>
    <w:rsid w:val="00322F69"/>
    <w:rsid w:val="00323FFF"/>
    <w:rsid w:val="003419A1"/>
    <w:rsid w:val="00352370"/>
    <w:rsid w:val="00372D1E"/>
    <w:rsid w:val="00377869"/>
    <w:rsid w:val="00390B0B"/>
    <w:rsid w:val="003A002F"/>
    <w:rsid w:val="003A3940"/>
    <w:rsid w:val="003B280E"/>
    <w:rsid w:val="003B5937"/>
    <w:rsid w:val="003D484C"/>
    <w:rsid w:val="003E0FDE"/>
    <w:rsid w:val="004024A5"/>
    <w:rsid w:val="00460F55"/>
    <w:rsid w:val="00470949"/>
    <w:rsid w:val="004B38CE"/>
    <w:rsid w:val="004B3F59"/>
    <w:rsid w:val="004C572F"/>
    <w:rsid w:val="004D1720"/>
    <w:rsid w:val="004D3EB4"/>
    <w:rsid w:val="00514E8F"/>
    <w:rsid w:val="00545238"/>
    <w:rsid w:val="005C354B"/>
    <w:rsid w:val="005D1285"/>
    <w:rsid w:val="00605B6C"/>
    <w:rsid w:val="0061086A"/>
    <w:rsid w:val="006318FA"/>
    <w:rsid w:val="0063679C"/>
    <w:rsid w:val="006376E2"/>
    <w:rsid w:val="0064004B"/>
    <w:rsid w:val="00651C58"/>
    <w:rsid w:val="006657AD"/>
    <w:rsid w:val="006A14E4"/>
    <w:rsid w:val="007025EC"/>
    <w:rsid w:val="00786394"/>
    <w:rsid w:val="007A2B56"/>
    <w:rsid w:val="007B163C"/>
    <w:rsid w:val="007B4D7D"/>
    <w:rsid w:val="007C2CB0"/>
    <w:rsid w:val="00807646"/>
    <w:rsid w:val="00823CF2"/>
    <w:rsid w:val="00826271"/>
    <w:rsid w:val="008262DA"/>
    <w:rsid w:val="00853058"/>
    <w:rsid w:val="0086617C"/>
    <w:rsid w:val="00883627"/>
    <w:rsid w:val="00897F45"/>
    <w:rsid w:val="009047E3"/>
    <w:rsid w:val="009465D5"/>
    <w:rsid w:val="0095527D"/>
    <w:rsid w:val="00972D62"/>
    <w:rsid w:val="00986DFF"/>
    <w:rsid w:val="00997324"/>
    <w:rsid w:val="009A5C59"/>
    <w:rsid w:val="009B0653"/>
    <w:rsid w:val="009B216F"/>
    <w:rsid w:val="00A1254E"/>
    <w:rsid w:val="00A46C4D"/>
    <w:rsid w:val="00B52160"/>
    <w:rsid w:val="00B65630"/>
    <w:rsid w:val="00B67EFD"/>
    <w:rsid w:val="00B730F2"/>
    <w:rsid w:val="00B829F2"/>
    <w:rsid w:val="00BC50EE"/>
    <w:rsid w:val="00BD5937"/>
    <w:rsid w:val="00BD7F21"/>
    <w:rsid w:val="00BE6F8B"/>
    <w:rsid w:val="00C022BE"/>
    <w:rsid w:val="00C341B6"/>
    <w:rsid w:val="00C57530"/>
    <w:rsid w:val="00CD020F"/>
    <w:rsid w:val="00CD1DDF"/>
    <w:rsid w:val="00CE125D"/>
    <w:rsid w:val="00D27F85"/>
    <w:rsid w:val="00D33C8B"/>
    <w:rsid w:val="00D43F36"/>
    <w:rsid w:val="00D523C7"/>
    <w:rsid w:val="00D66273"/>
    <w:rsid w:val="00D92760"/>
    <w:rsid w:val="00D94428"/>
    <w:rsid w:val="00D96883"/>
    <w:rsid w:val="00DA5AE2"/>
    <w:rsid w:val="00DC0DE5"/>
    <w:rsid w:val="00DF701A"/>
    <w:rsid w:val="00E078FD"/>
    <w:rsid w:val="00E551AC"/>
    <w:rsid w:val="00E75BB6"/>
    <w:rsid w:val="00E81A07"/>
    <w:rsid w:val="00E93561"/>
    <w:rsid w:val="00EB2621"/>
    <w:rsid w:val="00EB67CC"/>
    <w:rsid w:val="00ED12E5"/>
    <w:rsid w:val="00EF29E4"/>
    <w:rsid w:val="00EF366B"/>
    <w:rsid w:val="00F236B5"/>
    <w:rsid w:val="00F60511"/>
    <w:rsid w:val="00F91BF0"/>
    <w:rsid w:val="00FC5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586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E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7EFD"/>
    <w:pPr>
      <w:tabs>
        <w:tab w:val="center" w:pos="4252"/>
        <w:tab w:val="right" w:pos="8504"/>
      </w:tabs>
      <w:snapToGrid w:val="0"/>
    </w:pPr>
    <w:rPr>
      <w:szCs w:val="24"/>
    </w:rPr>
  </w:style>
  <w:style w:type="character" w:customStyle="1" w:styleId="a4">
    <w:name w:val="ヘッダー (文字)"/>
    <w:basedOn w:val="a0"/>
    <w:link w:val="a3"/>
    <w:rsid w:val="00B67EFD"/>
    <w:rPr>
      <w:kern w:val="2"/>
      <w:sz w:val="21"/>
      <w:szCs w:val="24"/>
    </w:rPr>
  </w:style>
  <w:style w:type="paragraph" w:styleId="a5">
    <w:name w:val="footer"/>
    <w:basedOn w:val="a"/>
    <w:link w:val="a6"/>
    <w:rsid w:val="00B67EFD"/>
    <w:pPr>
      <w:tabs>
        <w:tab w:val="center" w:pos="4252"/>
        <w:tab w:val="right" w:pos="8504"/>
      </w:tabs>
      <w:snapToGrid w:val="0"/>
    </w:pPr>
    <w:rPr>
      <w:szCs w:val="24"/>
    </w:rPr>
  </w:style>
  <w:style w:type="character" w:customStyle="1" w:styleId="a6">
    <w:name w:val="フッター (文字)"/>
    <w:basedOn w:val="a0"/>
    <w:link w:val="a5"/>
    <w:rsid w:val="00B67EFD"/>
    <w:rPr>
      <w:kern w:val="2"/>
      <w:sz w:val="21"/>
      <w:szCs w:val="24"/>
    </w:rPr>
  </w:style>
  <w:style w:type="paragraph" w:styleId="a7">
    <w:name w:val="Date"/>
    <w:basedOn w:val="a"/>
    <w:next w:val="a"/>
    <w:link w:val="a8"/>
    <w:rsid w:val="00CE125D"/>
  </w:style>
  <w:style w:type="character" w:customStyle="1" w:styleId="a8">
    <w:name w:val="日付 (文字)"/>
    <w:basedOn w:val="a0"/>
    <w:link w:val="a7"/>
    <w:rsid w:val="00CE125D"/>
    <w:rPr>
      <w:kern w:val="2"/>
      <w:sz w:val="21"/>
      <w:szCs w:val="22"/>
    </w:rPr>
  </w:style>
  <w:style w:type="paragraph" w:styleId="a9">
    <w:name w:val="Balloon Text"/>
    <w:basedOn w:val="a"/>
    <w:link w:val="aa"/>
    <w:rsid w:val="00C57530"/>
    <w:rPr>
      <w:rFonts w:asciiTheme="majorHAnsi" w:eastAsiaTheme="majorEastAsia" w:hAnsiTheme="majorHAnsi" w:cstheme="majorBidi"/>
      <w:sz w:val="18"/>
      <w:szCs w:val="18"/>
    </w:rPr>
  </w:style>
  <w:style w:type="character" w:customStyle="1" w:styleId="aa">
    <w:name w:val="吹き出し (文字)"/>
    <w:basedOn w:val="a0"/>
    <w:link w:val="a9"/>
    <w:rsid w:val="00C57530"/>
    <w:rPr>
      <w:rFonts w:asciiTheme="majorHAnsi" w:eastAsiaTheme="majorEastAsia" w:hAnsiTheme="majorHAnsi" w:cstheme="majorBidi"/>
      <w:kern w:val="2"/>
      <w:sz w:val="18"/>
      <w:szCs w:val="18"/>
    </w:rPr>
  </w:style>
  <w:style w:type="paragraph" w:styleId="ab">
    <w:name w:val="List Paragraph"/>
    <w:basedOn w:val="a"/>
    <w:uiPriority w:val="34"/>
    <w:qFormat/>
    <w:rsid w:val="00E551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33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2023-11-21T01:51:00Z</dcterms:created>
  <dcterms:modified xsi:type="dcterms:W3CDTF">2024-01-25T00:04:00Z</dcterms:modified>
</cp:coreProperties>
</file>